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补充说明</w:t>
      </w:r>
    </w:p>
    <w:p>
      <w:pPr>
        <w:ind w:firstLine="560" w:firstLineChars="200"/>
        <w:jc w:val="left"/>
        <w:rPr>
          <w:sz w:val="28"/>
          <w:szCs w:val="28"/>
        </w:rPr>
      </w:pPr>
      <w:r>
        <w:rPr>
          <w:rFonts w:hint="eastAsia"/>
          <w:sz w:val="28"/>
          <w:szCs w:val="28"/>
          <w:lang w:val="en-US" w:eastAsia="zh-CN"/>
        </w:rPr>
        <w:t>1、</w:t>
      </w:r>
      <w:r>
        <w:rPr>
          <w:rFonts w:hint="eastAsia"/>
          <w:sz w:val="28"/>
          <w:szCs w:val="28"/>
        </w:rPr>
        <w:t>由于</w:t>
      </w:r>
      <w:r>
        <w:rPr>
          <w:rFonts w:hint="eastAsia"/>
          <w:sz w:val="28"/>
          <w:szCs w:val="28"/>
          <w:lang w:eastAsia="zh-CN"/>
        </w:rPr>
        <w:t>采购</w:t>
      </w:r>
      <w:r>
        <w:rPr>
          <w:rFonts w:hint="eastAsia"/>
          <w:sz w:val="28"/>
          <w:szCs w:val="28"/>
        </w:rPr>
        <w:t>文件采用系统自动生成文件，如自动生成文件有缺项、漏项、缺少</w:t>
      </w:r>
      <w:r>
        <w:rPr>
          <w:rFonts w:hint="eastAsia"/>
          <w:sz w:val="28"/>
          <w:szCs w:val="28"/>
          <w:lang w:eastAsia="zh-CN"/>
        </w:rPr>
        <w:t>响应</w:t>
      </w:r>
      <w:r>
        <w:rPr>
          <w:rFonts w:hint="eastAsia"/>
          <w:sz w:val="28"/>
          <w:szCs w:val="28"/>
        </w:rPr>
        <w:t>文件格式等情况时以此说明为准。</w:t>
      </w:r>
    </w:p>
    <w:p>
      <w:pPr>
        <w:ind w:firstLine="560" w:firstLineChars="200"/>
        <w:jc w:val="left"/>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2、本项目</w:t>
      </w:r>
      <w:r>
        <w:rPr>
          <w:rFonts w:hint="eastAsia" w:ascii="Times New Roman" w:hAnsi="Times New Roman" w:eastAsia="宋体" w:cs="Times New Roman"/>
          <w:sz w:val="28"/>
          <w:szCs w:val="28"/>
        </w:rPr>
        <w:t>采购标的对应的中小企业划分标准所属行业</w:t>
      </w:r>
      <w:r>
        <w:rPr>
          <w:rFonts w:hint="eastAsia" w:ascii="Times New Roman" w:hAnsi="Times New Roman" w:eastAsia="宋体" w:cs="Times New Roman"/>
          <w:sz w:val="28"/>
          <w:szCs w:val="28"/>
          <w:lang w:eastAsia="zh-CN"/>
        </w:rPr>
        <w:t>为：</w:t>
      </w:r>
      <w:r>
        <w:rPr>
          <w:rFonts w:hint="eastAsia" w:cs="Times New Roman"/>
          <w:sz w:val="28"/>
          <w:szCs w:val="28"/>
          <w:lang w:eastAsia="zh-CN"/>
        </w:rPr>
        <w:t>建筑业。</w:t>
      </w:r>
    </w:p>
    <w:p>
      <w:pPr>
        <w:ind w:firstLine="560" w:firstLineChars="200"/>
        <w:jc w:val="left"/>
        <w:rPr>
          <w:rFonts w:hint="eastAsia"/>
          <w:sz w:val="28"/>
          <w:szCs w:val="28"/>
          <w:lang w:val="en-US" w:eastAsia="zh-CN"/>
        </w:rPr>
      </w:pPr>
      <w:r>
        <w:rPr>
          <w:rFonts w:hint="eastAsia"/>
          <w:sz w:val="28"/>
          <w:szCs w:val="28"/>
          <w:lang w:val="en-US" w:eastAsia="zh-CN"/>
        </w:rPr>
        <w:t>3</w:t>
      </w:r>
      <w:r>
        <w:rPr>
          <w:rFonts w:hint="eastAsia"/>
          <w:sz w:val="28"/>
          <w:szCs w:val="28"/>
        </w:rPr>
        <w:t>、</w:t>
      </w:r>
      <w:r>
        <w:rPr>
          <w:rFonts w:hint="eastAsia"/>
          <w:sz w:val="28"/>
          <w:szCs w:val="28"/>
          <w:lang w:val="en-US" w:eastAsia="zh-CN"/>
        </w:rPr>
        <w:t>本项目采购文件为黑龙江省政府采购管理平台自动生成版本，采购</w:t>
      </w:r>
      <w:r>
        <w:rPr>
          <w:rFonts w:hint="default"/>
          <w:sz w:val="28"/>
          <w:szCs w:val="28"/>
          <w:lang w:val="en-US" w:eastAsia="zh-CN"/>
        </w:rPr>
        <w:t>文件中涉及的</w:t>
      </w:r>
      <w:r>
        <w:rPr>
          <w:rFonts w:hint="eastAsia"/>
          <w:sz w:val="28"/>
          <w:szCs w:val="28"/>
          <w:lang w:val="en-US" w:eastAsia="zh-CN"/>
        </w:rPr>
        <w:t>标的提供时间</w:t>
      </w:r>
      <w:r>
        <w:rPr>
          <w:rFonts w:hint="default"/>
          <w:sz w:val="28"/>
          <w:szCs w:val="28"/>
          <w:lang w:val="en-US" w:eastAsia="zh-CN"/>
        </w:rPr>
        <w:t>即为工程</w:t>
      </w:r>
      <w:r>
        <w:rPr>
          <w:rFonts w:hint="eastAsia"/>
          <w:sz w:val="28"/>
          <w:szCs w:val="28"/>
          <w:lang w:val="en-US" w:eastAsia="zh-CN"/>
        </w:rPr>
        <w:t>工</w:t>
      </w:r>
      <w:r>
        <w:rPr>
          <w:rFonts w:hint="default"/>
          <w:sz w:val="28"/>
          <w:szCs w:val="28"/>
          <w:lang w:val="en-US" w:eastAsia="zh-CN"/>
        </w:rPr>
        <w:t>期、</w:t>
      </w:r>
      <w:r>
        <w:rPr>
          <w:rFonts w:hint="eastAsia"/>
          <w:sz w:val="28"/>
          <w:szCs w:val="28"/>
          <w:lang w:val="en-US" w:eastAsia="zh-CN"/>
        </w:rPr>
        <w:t>标的提供</w:t>
      </w:r>
      <w:r>
        <w:rPr>
          <w:rFonts w:hint="default"/>
          <w:sz w:val="28"/>
          <w:szCs w:val="28"/>
          <w:lang w:val="en-US" w:eastAsia="zh-CN"/>
        </w:rPr>
        <w:t>地点即为工程建设地点</w:t>
      </w:r>
      <w:r>
        <w:rPr>
          <w:rFonts w:hint="eastAsia"/>
          <w:sz w:val="28"/>
          <w:szCs w:val="28"/>
          <w:lang w:val="en-US" w:eastAsia="zh-CN"/>
        </w:rPr>
        <w:t>、</w:t>
      </w:r>
      <w:r>
        <w:rPr>
          <w:rFonts w:hint="default"/>
          <w:sz w:val="28"/>
          <w:szCs w:val="28"/>
          <w:lang w:val="en-US" w:eastAsia="zh-CN"/>
        </w:rPr>
        <w:t>技术服务和售后服务的内容及措施即为</w:t>
      </w:r>
      <w:r>
        <w:rPr>
          <w:rFonts w:hint="eastAsia"/>
          <w:sz w:val="28"/>
          <w:szCs w:val="28"/>
          <w:lang w:val="en-US" w:eastAsia="zh-CN"/>
        </w:rPr>
        <w:t>施工方案</w:t>
      </w:r>
      <w:r>
        <w:rPr>
          <w:rFonts w:hint="default"/>
          <w:sz w:val="28"/>
          <w:szCs w:val="28"/>
          <w:lang w:val="en-US" w:eastAsia="zh-CN"/>
        </w:rPr>
        <w:t xml:space="preserve">内容及措施。 </w:t>
      </w:r>
    </w:p>
    <w:p>
      <w:pPr>
        <w:ind w:firstLine="560" w:firstLineChars="200"/>
        <w:jc w:val="left"/>
        <w:rPr>
          <w:rFonts w:hint="eastAsia"/>
          <w:sz w:val="28"/>
          <w:szCs w:val="28"/>
        </w:rPr>
      </w:pPr>
      <w:r>
        <w:rPr>
          <w:rFonts w:hint="eastAsia"/>
          <w:sz w:val="28"/>
          <w:szCs w:val="28"/>
          <w:lang w:val="en-US" w:eastAsia="zh-CN"/>
        </w:rPr>
        <w:t>4</w:t>
      </w:r>
      <w:r>
        <w:rPr>
          <w:rFonts w:hint="default"/>
          <w:sz w:val="28"/>
          <w:szCs w:val="28"/>
          <w:lang w:val="en-US" w:eastAsia="zh-CN"/>
        </w:rPr>
        <w:t xml:space="preserve">、本项目为工程类项目，响应文件格式中涉及的“技术偏离及详细配置明细表”供应商无需编制，未编制的不做响应无效处理。 </w:t>
      </w:r>
    </w:p>
    <w:p>
      <w:pPr>
        <w:ind w:firstLine="560" w:firstLineChars="200"/>
        <w:jc w:val="left"/>
        <w:rPr>
          <w:rFonts w:hint="eastAsia"/>
          <w:sz w:val="28"/>
          <w:szCs w:val="28"/>
          <w:lang w:val="en-US" w:eastAsia="zh-CN"/>
        </w:rPr>
      </w:pPr>
      <w:r>
        <w:rPr>
          <w:rFonts w:hint="eastAsia"/>
          <w:sz w:val="28"/>
          <w:szCs w:val="28"/>
          <w:lang w:val="en-US" w:eastAsia="zh-CN"/>
        </w:rPr>
        <w:t>5</w:t>
      </w:r>
      <w:r>
        <w:rPr>
          <w:rFonts w:hint="default"/>
          <w:sz w:val="28"/>
          <w:szCs w:val="28"/>
          <w:lang w:val="en-US" w:eastAsia="zh-CN"/>
        </w:rPr>
        <w:t>、本项目为工程类项目，</w:t>
      </w:r>
      <w:r>
        <w:rPr>
          <w:rFonts w:hint="eastAsia"/>
          <w:sz w:val="28"/>
          <w:szCs w:val="28"/>
          <w:lang w:val="en-US" w:eastAsia="zh-CN"/>
        </w:rPr>
        <w:t>报价</w:t>
      </w:r>
      <w:r>
        <w:rPr>
          <w:rFonts w:hint="default"/>
          <w:sz w:val="28"/>
          <w:szCs w:val="28"/>
          <w:lang w:val="en-US" w:eastAsia="zh-CN"/>
        </w:rPr>
        <w:t>方式采取工程量清单报价方式；报价范围为采购工程范围内工程，具体内容以采购人给定的</w:t>
      </w:r>
      <w:r>
        <w:rPr>
          <w:rFonts w:hint="eastAsia"/>
          <w:sz w:val="28"/>
          <w:szCs w:val="28"/>
          <w:lang w:val="en-US" w:eastAsia="zh-CN"/>
        </w:rPr>
        <w:t>采购图纸（如有）及工程量清单为准。</w:t>
      </w:r>
    </w:p>
    <w:p>
      <w:pPr>
        <w:ind w:firstLine="560" w:firstLineChars="200"/>
        <w:jc w:val="left"/>
        <w:rPr>
          <w:rFonts w:hint="eastAsia"/>
          <w:sz w:val="28"/>
          <w:szCs w:val="28"/>
        </w:rPr>
      </w:pPr>
      <w:r>
        <w:rPr>
          <w:rFonts w:hint="eastAsia"/>
          <w:sz w:val="28"/>
          <w:szCs w:val="28"/>
          <w:lang w:val="en-US" w:eastAsia="zh-CN"/>
        </w:rPr>
        <w:t>6、</w:t>
      </w:r>
      <w:r>
        <w:rPr>
          <w:rFonts w:hint="default"/>
          <w:sz w:val="28"/>
          <w:szCs w:val="28"/>
          <w:lang w:val="en-US" w:eastAsia="zh-CN"/>
        </w:rPr>
        <w:t xml:space="preserve">如本项目工程量清单中所涉及的材料、产品属于 “《财政部发展改革委生态环境部市场监管总局关于调整优化节能产品、环境标志产品政府采购执行机制的通知》（财库〔2019〕9 号）、关于印发节能产品政府采购品目清单的通知（财库〔2019〕19 号）、市场监管总局关于发布参与实施政府采购节能产品、环境标志产品认证机构名录的公告（2019 年第 16 号）。”规定的强制采购节能产品，供应商应综合考虑上述因素进行报价，施工过程中应使用上述产品，但响应文件中无需提供上述强制节能产品认证证书或环境标志产品认证证书。 </w:t>
      </w:r>
    </w:p>
    <w:p>
      <w:pPr>
        <w:ind w:firstLine="560" w:firstLineChars="200"/>
        <w:jc w:val="left"/>
        <w:rPr>
          <w:rFonts w:hint="default"/>
          <w:sz w:val="28"/>
          <w:szCs w:val="28"/>
          <w:lang w:val="en-US" w:eastAsia="zh-CN"/>
        </w:rPr>
      </w:pPr>
      <w:r>
        <w:rPr>
          <w:rFonts w:hint="eastAsia"/>
          <w:sz w:val="28"/>
          <w:szCs w:val="28"/>
          <w:lang w:val="en-US" w:eastAsia="zh-CN"/>
        </w:rPr>
        <w:t>7</w:t>
      </w:r>
      <w:r>
        <w:rPr>
          <w:rFonts w:hint="default"/>
          <w:sz w:val="28"/>
          <w:szCs w:val="28"/>
          <w:lang w:val="en-US" w:eastAsia="zh-CN"/>
        </w:rPr>
        <w:t>、请参加本项目</w:t>
      </w:r>
      <w:r>
        <w:rPr>
          <w:rFonts w:hint="eastAsia"/>
          <w:sz w:val="28"/>
          <w:szCs w:val="28"/>
          <w:lang w:val="en-US" w:eastAsia="zh-CN"/>
        </w:rPr>
        <w:t>磋商</w:t>
      </w:r>
      <w:r>
        <w:rPr>
          <w:rFonts w:hint="default"/>
          <w:sz w:val="28"/>
          <w:szCs w:val="28"/>
          <w:lang w:val="en-US" w:eastAsia="zh-CN"/>
        </w:rPr>
        <w:t>活动的供应商自备笔记本计算机，并提前对黑龙江省政府采购管理平台的必要的设置，以便进行</w:t>
      </w:r>
      <w:r>
        <w:rPr>
          <w:rFonts w:hint="eastAsia"/>
          <w:sz w:val="28"/>
          <w:szCs w:val="28"/>
          <w:lang w:val="en-US" w:eastAsia="zh-CN"/>
        </w:rPr>
        <w:t>磋商、最终</w:t>
      </w:r>
      <w:r>
        <w:rPr>
          <w:rFonts w:hint="default"/>
          <w:sz w:val="28"/>
          <w:szCs w:val="28"/>
          <w:lang w:val="en-US" w:eastAsia="zh-CN"/>
        </w:rPr>
        <w:t>报价等环节。</w:t>
      </w:r>
    </w:p>
    <w:p>
      <w:pPr>
        <w:ind w:firstLine="560" w:firstLineChars="200"/>
        <w:jc w:val="left"/>
        <w:rPr>
          <w:rFonts w:hint="default"/>
          <w:sz w:val="28"/>
          <w:szCs w:val="28"/>
          <w:lang w:val="en-US" w:eastAsia="zh-CN"/>
        </w:rPr>
      </w:pPr>
      <w:r>
        <w:rPr>
          <w:rFonts w:hint="eastAsia"/>
          <w:sz w:val="28"/>
          <w:szCs w:val="28"/>
          <w:lang w:val="en-US" w:eastAsia="zh-CN"/>
        </w:rPr>
        <w:t>8、</w:t>
      </w:r>
      <w:r>
        <w:rPr>
          <w:rFonts w:hint="default"/>
          <w:sz w:val="28"/>
          <w:szCs w:val="28"/>
          <w:lang w:val="en-US" w:eastAsia="zh-CN"/>
        </w:rPr>
        <w:t>标书费发票</w:t>
      </w:r>
      <w:r>
        <w:rPr>
          <w:rFonts w:hint="eastAsia"/>
          <w:sz w:val="28"/>
          <w:szCs w:val="28"/>
          <w:lang w:val="en-US" w:eastAsia="zh-CN"/>
        </w:rPr>
        <w:t>：</w:t>
      </w:r>
      <w:r>
        <w:rPr>
          <w:rFonts w:hint="default"/>
          <w:sz w:val="28"/>
          <w:szCs w:val="28"/>
          <w:lang w:val="en-US" w:eastAsia="zh-CN"/>
        </w:rPr>
        <w:t>各供应商缴纳标书费后请</w:t>
      </w:r>
      <w:r>
        <w:rPr>
          <w:rFonts w:hint="eastAsia"/>
          <w:sz w:val="28"/>
          <w:szCs w:val="28"/>
          <w:lang w:val="en-US" w:eastAsia="zh-CN"/>
        </w:rPr>
        <w:t>及时将</w:t>
      </w:r>
      <w:r>
        <w:rPr>
          <w:rFonts w:hint="default"/>
          <w:sz w:val="28"/>
          <w:szCs w:val="28"/>
          <w:lang w:val="en-US" w:eastAsia="zh-CN"/>
        </w:rPr>
        <w:t>企业发票信息发至代理公司邮箱hljbcgl@163.com，以便开具发票使用。</w:t>
      </w:r>
    </w:p>
    <w:p>
      <w:pPr>
        <w:ind w:firstLine="560" w:firstLineChars="200"/>
        <w:jc w:val="left"/>
        <w:rPr>
          <w:rFonts w:hint="eastAsia"/>
          <w:sz w:val="28"/>
          <w:szCs w:val="28"/>
        </w:rPr>
      </w:pPr>
      <w:bookmarkStart w:id="0" w:name="_GoBack"/>
      <w:bookmarkEnd w:id="0"/>
      <w:r>
        <w:rPr>
          <w:rFonts w:hint="eastAsia"/>
          <w:sz w:val="28"/>
          <w:szCs w:val="28"/>
        </w:rPr>
        <w:br w:type="page"/>
      </w:r>
    </w:p>
    <w:p>
      <w:pPr>
        <w:tabs>
          <w:tab w:val="left" w:pos="748"/>
        </w:tabs>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t>附件</w:t>
      </w:r>
      <w:r>
        <w:rPr>
          <w:rFonts w:hint="eastAsia" w:ascii="Times New Roman" w:hAnsi="Times New Roman" w:eastAsia="宋体" w:cs="Times New Roman"/>
          <w:b/>
          <w:bCs/>
          <w:sz w:val="28"/>
          <w:szCs w:val="28"/>
        </w:rPr>
        <w:t>：</w:t>
      </w:r>
      <w:r>
        <w:rPr>
          <w:rFonts w:hint="eastAsia" w:ascii="Times New Roman" w:hAnsi="Times New Roman" w:eastAsia="宋体" w:cs="Times New Roman"/>
          <w:b/>
          <w:bCs/>
          <w:sz w:val="28"/>
          <w:szCs w:val="28"/>
          <w:lang w:eastAsia="zh-CN"/>
        </w:rPr>
        <w:t>响应</w:t>
      </w:r>
      <w:r>
        <w:rPr>
          <w:rFonts w:ascii="Times New Roman" w:hAnsi="Times New Roman" w:eastAsia="宋体" w:cs="Times New Roman"/>
          <w:b/>
          <w:bCs/>
          <w:sz w:val="28"/>
          <w:szCs w:val="28"/>
        </w:rPr>
        <w:t>文件格式</w:t>
      </w:r>
    </w:p>
    <w:p>
      <w:pPr>
        <w:snapToGrid w:val="0"/>
        <w:spacing w:line="360" w:lineRule="auto"/>
        <w:ind w:firstLine="523"/>
        <w:jc w:val="center"/>
        <w:rPr>
          <w:rStyle w:val="10"/>
          <w:rFonts w:hint="eastAsia" w:ascii="黑体" w:hAnsi="黑体" w:eastAsia="黑体" w:cs="黑体"/>
          <w:b w:val="0"/>
          <w:bCs/>
          <w:sz w:val="30"/>
          <w:szCs w:val="30"/>
          <w:lang w:val="en-US" w:eastAsia="zh-CN"/>
        </w:rPr>
      </w:pPr>
      <w:r>
        <w:rPr>
          <w:rStyle w:val="10"/>
          <w:rFonts w:hint="eastAsia" w:ascii="黑体" w:hAnsi="黑体" w:eastAsia="黑体" w:cs="黑体"/>
          <w:bCs w:val="0"/>
          <w:sz w:val="30"/>
          <w:szCs w:val="30"/>
          <w:lang w:val="en-US" w:eastAsia="zh-CN"/>
        </w:rPr>
        <w:t>1</w:t>
      </w:r>
      <w:r>
        <w:rPr>
          <w:rStyle w:val="10"/>
          <w:rFonts w:hint="eastAsia" w:ascii="黑体" w:hAnsi="黑体" w:eastAsia="黑体" w:cs="黑体"/>
          <w:bCs w:val="0"/>
          <w:sz w:val="30"/>
          <w:szCs w:val="30"/>
        </w:rPr>
        <w:t>、</w:t>
      </w:r>
      <w:r>
        <w:rPr>
          <w:rStyle w:val="10"/>
          <w:rFonts w:hint="eastAsia" w:ascii="黑体" w:hAnsi="黑体" w:eastAsia="黑体" w:cs="黑体"/>
          <w:b w:val="0"/>
          <w:bCs/>
          <w:sz w:val="30"/>
          <w:szCs w:val="30"/>
          <w:lang w:val="en-US" w:eastAsia="zh-CN"/>
        </w:rPr>
        <w:t>资格承诺函</w:t>
      </w:r>
    </w:p>
    <w:p>
      <w:pPr>
        <w:spacing w:line="600" w:lineRule="auto"/>
        <w:rPr>
          <w:sz w:val="24"/>
        </w:rPr>
      </w:pPr>
      <w:r>
        <w:rPr>
          <w:rFonts w:hint="eastAsia" w:ascii="宋体" w:hAnsi="宋体" w:cs="宋体"/>
          <w:sz w:val="24"/>
          <w:szCs w:val="24"/>
          <w:lang w:val="en-US" w:eastAsia="zh-CN"/>
        </w:rPr>
        <w:t>黑龙江百诚工程项目管理有限公司</w:t>
      </w:r>
      <w:r>
        <w:rPr>
          <w:sz w:val="24"/>
        </w:rPr>
        <w:t>：</w:t>
      </w:r>
    </w:p>
    <w:p>
      <w:pPr>
        <w:snapToGrid w:val="0"/>
        <w:spacing w:line="360" w:lineRule="auto"/>
        <w:ind w:firstLine="480" w:firstLineChars="200"/>
        <w:rPr>
          <w:sz w:val="24"/>
        </w:rPr>
      </w:pPr>
      <w:r>
        <w:rPr>
          <w:sz w:val="24"/>
        </w:rPr>
        <w:t>我单位作为本次采购项目的投标人，根据</w:t>
      </w:r>
      <w:r>
        <w:rPr>
          <w:rFonts w:hint="eastAsia"/>
          <w:sz w:val="24"/>
          <w:lang w:eastAsia="zh-CN"/>
        </w:rPr>
        <w:t>采购</w:t>
      </w:r>
      <w:r>
        <w:rPr>
          <w:sz w:val="24"/>
        </w:rPr>
        <w:t>文件要求，现郑重承诺如下：</w:t>
      </w:r>
    </w:p>
    <w:p>
      <w:pPr>
        <w:snapToGrid w:val="0"/>
        <w:spacing w:line="360" w:lineRule="auto"/>
        <w:ind w:firstLine="480" w:firstLineChars="200"/>
        <w:rPr>
          <w:sz w:val="24"/>
        </w:rPr>
      </w:pPr>
      <w:r>
        <w:rPr>
          <w:sz w:val="24"/>
        </w:rPr>
        <w:t>（一）符合《中华人民共和国政府采购法》第二十二条规定的条件；</w:t>
      </w:r>
    </w:p>
    <w:p>
      <w:pPr>
        <w:snapToGrid w:val="0"/>
        <w:spacing w:line="360" w:lineRule="auto"/>
        <w:ind w:firstLine="480" w:firstLineChars="200"/>
        <w:rPr>
          <w:sz w:val="24"/>
        </w:rPr>
      </w:pPr>
      <w:r>
        <w:rPr>
          <w:sz w:val="24"/>
        </w:rPr>
        <w:t>1、具有独立承担民事责任的能力；</w:t>
      </w:r>
    </w:p>
    <w:p>
      <w:pPr>
        <w:snapToGrid w:val="0"/>
        <w:spacing w:line="360" w:lineRule="auto"/>
        <w:ind w:firstLine="480" w:firstLineChars="200"/>
        <w:rPr>
          <w:sz w:val="24"/>
        </w:rPr>
      </w:pPr>
      <w:r>
        <w:rPr>
          <w:sz w:val="24"/>
        </w:rPr>
        <w:t>2、具有良好的商业信誉和健全的财务会计制度；</w:t>
      </w:r>
    </w:p>
    <w:p>
      <w:pPr>
        <w:snapToGrid w:val="0"/>
        <w:spacing w:line="360" w:lineRule="auto"/>
        <w:ind w:firstLine="480" w:firstLineChars="200"/>
        <w:rPr>
          <w:sz w:val="24"/>
        </w:rPr>
      </w:pPr>
      <w:r>
        <w:rPr>
          <w:sz w:val="24"/>
        </w:rPr>
        <w:t>3、具有履行合同所必需的设备和专业技术能力；</w:t>
      </w:r>
    </w:p>
    <w:p>
      <w:pPr>
        <w:snapToGrid w:val="0"/>
        <w:spacing w:line="360" w:lineRule="auto"/>
        <w:ind w:firstLine="480" w:firstLineChars="200"/>
        <w:rPr>
          <w:sz w:val="24"/>
        </w:rPr>
      </w:pPr>
      <w:r>
        <w:rPr>
          <w:sz w:val="24"/>
        </w:rPr>
        <w:t>4、有依法缴纳税收和社会保障资金的良好记录；</w:t>
      </w:r>
    </w:p>
    <w:p>
      <w:pPr>
        <w:snapToGrid w:val="0"/>
        <w:spacing w:line="360" w:lineRule="auto"/>
        <w:ind w:firstLine="480" w:firstLineChars="200"/>
        <w:rPr>
          <w:sz w:val="24"/>
        </w:rPr>
      </w:pPr>
      <w:r>
        <w:rPr>
          <w:sz w:val="24"/>
        </w:rPr>
        <w:t>5、参加本次政府采购活动前三年内，在经营活动中没有重大违法记录；</w:t>
      </w:r>
    </w:p>
    <w:p>
      <w:pPr>
        <w:snapToGrid w:val="0"/>
        <w:spacing w:line="360" w:lineRule="auto"/>
        <w:ind w:firstLine="480" w:firstLineChars="200"/>
        <w:rPr>
          <w:sz w:val="24"/>
        </w:rPr>
      </w:pPr>
      <w:r>
        <w:rPr>
          <w:sz w:val="24"/>
        </w:rPr>
        <w:t>6、符合国家法律、行政法规规定的其他条件。</w:t>
      </w:r>
    </w:p>
    <w:p>
      <w:pPr>
        <w:snapToGrid w:val="0"/>
        <w:spacing w:line="360" w:lineRule="auto"/>
        <w:ind w:firstLine="480" w:firstLineChars="200"/>
        <w:rPr>
          <w:sz w:val="24"/>
        </w:rPr>
      </w:pPr>
      <w:r>
        <w:rPr>
          <w:sz w:val="24"/>
        </w:rPr>
        <w:t>（二）我公司作为本项目参加政府采购活动的投标人、法定代表人/</w:t>
      </w:r>
      <w:r>
        <w:rPr>
          <w:rFonts w:hint="eastAsia"/>
          <w:sz w:val="24"/>
        </w:rPr>
        <w:t>单位</w:t>
      </w:r>
      <w:r>
        <w:rPr>
          <w:sz w:val="24"/>
        </w:rPr>
        <w:t>负责人近3年内不具有行贿犯罪记录。</w:t>
      </w:r>
    </w:p>
    <w:p>
      <w:pPr>
        <w:snapToGrid w:val="0"/>
        <w:spacing w:line="360" w:lineRule="auto"/>
        <w:ind w:firstLine="480" w:firstLineChars="200"/>
        <w:rPr>
          <w:sz w:val="24"/>
        </w:rPr>
      </w:pPr>
      <w:r>
        <w:rPr>
          <w:sz w:val="24"/>
        </w:rPr>
        <w:t>（三）我公司在截至投标截止日未被列入失信被执行人、重大税收违法案件当事人名单、政府采购严重违法失信行为记录名单。</w:t>
      </w:r>
    </w:p>
    <w:p>
      <w:pPr>
        <w:snapToGrid w:val="0"/>
        <w:spacing w:line="360" w:lineRule="auto"/>
        <w:ind w:firstLine="480" w:firstLineChars="200"/>
        <w:rPr>
          <w:rFonts w:hint="eastAsia"/>
          <w:sz w:val="24"/>
          <w:lang w:val="en-US" w:eastAsia="zh-CN"/>
        </w:rPr>
      </w:pPr>
      <w:r>
        <w:rPr>
          <w:rFonts w:hint="eastAsia"/>
          <w:sz w:val="24"/>
          <w:lang w:val="en-US" w:eastAsia="zh-CN"/>
        </w:rPr>
        <w:t>（四）不属于为本项目提供整体设计、规范编制或者项目管理、监理、检测等服务的供应商。</w:t>
      </w:r>
    </w:p>
    <w:p>
      <w:pPr>
        <w:snapToGrid w:val="0"/>
        <w:spacing w:line="360" w:lineRule="auto"/>
        <w:ind w:firstLine="480" w:firstLineChars="200"/>
        <w:rPr>
          <w:rFonts w:hint="eastAsia"/>
          <w:sz w:val="24"/>
          <w:lang w:val="en-US" w:eastAsia="zh-CN"/>
        </w:rPr>
      </w:pPr>
      <w:r>
        <w:rPr>
          <w:rFonts w:hint="eastAsia"/>
          <w:sz w:val="24"/>
          <w:lang w:val="en-US" w:eastAsia="zh-CN"/>
        </w:rPr>
        <w:t>（五）不存在单位负责人为同一人或者存在直接控股、管理关系的不同供应商同时参加本采购项目（包组）投标的情况。</w:t>
      </w:r>
    </w:p>
    <w:p>
      <w:pPr>
        <w:snapToGrid w:val="0"/>
        <w:spacing w:line="360" w:lineRule="auto"/>
        <w:ind w:firstLine="480" w:firstLineChars="200"/>
        <w:rPr>
          <w:sz w:val="24"/>
        </w:rPr>
      </w:pPr>
      <w:r>
        <w:rPr>
          <w:sz w:val="24"/>
          <w:lang w:val="en-US" w:eastAsia="zh-CN"/>
        </w:rPr>
        <w:t>本公司对上述承诺的内容事项真实性负责。如经查实上述</w:t>
      </w:r>
      <w:r>
        <w:rPr>
          <w:sz w:val="24"/>
        </w:rPr>
        <w:t>承诺的内容事项存在虚假，我公司愿意接受以提供虚假材料谋取中标追究法律责任。</w:t>
      </w: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r>
        <w:rPr>
          <w:rFonts w:hint="eastAsia"/>
          <w:sz w:val="24"/>
        </w:rPr>
        <w:t>供应商</w:t>
      </w:r>
      <w:r>
        <w:rPr>
          <w:rFonts w:hint="default" w:ascii="Times New Roman" w:hAnsi="Times New Roman" w:cs="Times New Roman"/>
          <w:sz w:val="24"/>
        </w:rPr>
        <w:t>全称</w:t>
      </w:r>
      <w:r>
        <w:rPr>
          <w:sz w:val="24"/>
        </w:rPr>
        <w:t>：</w:t>
      </w:r>
    </w:p>
    <w:p>
      <w:pPr>
        <w:snapToGrid w:val="0"/>
        <w:spacing w:line="360" w:lineRule="auto"/>
        <w:ind w:firstLine="480" w:firstLineChars="200"/>
        <w:rPr>
          <w:sz w:val="24"/>
        </w:rPr>
      </w:pPr>
    </w:p>
    <w:p>
      <w:pPr>
        <w:snapToGrid w:val="0"/>
        <w:spacing w:line="360" w:lineRule="auto"/>
        <w:ind w:firstLine="480" w:firstLineChars="200"/>
        <w:rPr>
          <w:rFonts w:hint="eastAsia"/>
          <w:sz w:val="24"/>
          <w:szCs w:val="24"/>
          <w:lang w:val="en-US" w:eastAsia="zh-CN"/>
        </w:rPr>
      </w:pPr>
      <w:r>
        <w:rPr>
          <w:sz w:val="24"/>
        </w:rPr>
        <w:t>日</w:t>
      </w:r>
      <w:r>
        <w:rPr>
          <w:rFonts w:hint="eastAsia"/>
          <w:sz w:val="24"/>
        </w:rPr>
        <w:t xml:space="preserve">  </w:t>
      </w:r>
      <w:r>
        <w:rPr>
          <w:sz w:val="24"/>
        </w:rPr>
        <w:t>期：</w:t>
      </w:r>
    </w:p>
    <w:p>
      <w:pPr>
        <w:snapToGrid w:val="0"/>
        <w:spacing w:line="360" w:lineRule="auto"/>
        <w:ind w:right="17" w:firstLine="480" w:firstLineChars="200"/>
        <w:rPr>
          <w:rFonts w:hint="eastAsia" w:ascii="宋体" w:hAnsi="宋体" w:cs="宋体"/>
          <w:sz w:val="24"/>
          <w:szCs w:val="24"/>
        </w:rPr>
      </w:pPr>
      <w:r>
        <w:rPr>
          <w:rFonts w:hint="eastAsia" w:ascii="宋体" w:hAnsi="宋体" w:cs="宋体"/>
          <w:sz w:val="24"/>
          <w:szCs w:val="24"/>
        </w:rPr>
        <w:t xml:space="preserve">                       </w:t>
      </w:r>
    </w:p>
    <w:p>
      <w:pPr>
        <w:snapToGrid w:val="0"/>
        <w:spacing w:line="360" w:lineRule="auto"/>
        <w:ind w:right="17" w:firstLine="480" w:firstLineChars="200"/>
        <w:rPr>
          <w:rFonts w:hint="eastAsia" w:ascii="宋体" w:hAnsi="宋体" w:cs="宋体"/>
          <w:sz w:val="24"/>
          <w:szCs w:val="24"/>
        </w:rPr>
      </w:pPr>
    </w:p>
    <w:p>
      <w:pPr>
        <w:spacing w:line="360" w:lineRule="auto"/>
        <w:jc w:val="center"/>
        <w:rPr>
          <w:rStyle w:val="10"/>
          <w:rFonts w:hint="eastAsia" w:ascii="黑体" w:hAnsi="黑体" w:eastAsia="黑体" w:cs="黑体"/>
          <w:bCs w:val="0"/>
          <w:sz w:val="30"/>
          <w:szCs w:val="30"/>
        </w:rPr>
      </w:pPr>
      <w:r>
        <w:rPr>
          <w:rStyle w:val="10"/>
          <w:rFonts w:hint="eastAsia" w:ascii="黑体" w:hAnsi="黑体" w:eastAsia="黑体" w:cs="黑体"/>
          <w:bCs w:val="0"/>
          <w:sz w:val="30"/>
          <w:szCs w:val="30"/>
          <w:lang w:val="en-US" w:eastAsia="zh-CN"/>
        </w:rPr>
        <w:t>2、满足主要商务条款的承诺书</w:t>
      </w:r>
    </w:p>
    <w:p>
      <w:pPr>
        <w:spacing w:line="360" w:lineRule="auto"/>
        <w:ind w:firstLine="240" w:firstLineChars="100"/>
        <w:rPr>
          <w:rFonts w:hint="default" w:ascii="宋体" w:hAnsi="宋体" w:eastAsia="宋体" w:cs="宋体"/>
          <w:bCs/>
          <w:sz w:val="24"/>
          <w:szCs w:val="24"/>
          <w:lang w:val="en-US" w:eastAsia="zh-CN"/>
        </w:rPr>
      </w:pPr>
    </w:p>
    <w:p>
      <w:pPr>
        <w:snapToGrid w:val="0"/>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黑龙江百诚工程项目管理有限公司：</w:t>
      </w:r>
    </w:p>
    <w:p>
      <w:pPr>
        <w:spacing w:line="360" w:lineRule="auto"/>
        <w:ind w:firstLine="480" w:firstLineChars="200"/>
        <w:rPr>
          <w:rFonts w:hint="eastAsia" w:ascii="宋体" w:hAnsi="宋体" w:eastAsia="宋体" w:cs="宋体"/>
          <w:bCs/>
          <w:sz w:val="24"/>
          <w:szCs w:val="24"/>
          <w:lang w:val="en-US" w:eastAsia="zh-CN"/>
        </w:rPr>
      </w:pPr>
      <w:r>
        <w:rPr>
          <w:rFonts w:hint="default" w:ascii="宋体" w:hAnsi="宋体" w:eastAsia="宋体" w:cs="宋体"/>
          <w:bCs/>
          <w:sz w:val="24"/>
          <w:szCs w:val="24"/>
          <w:lang w:val="en-US" w:eastAsia="zh-CN"/>
        </w:rPr>
        <w:t>我公司</w:t>
      </w:r>
      <w:r>
        <w:rPr>
          <w:rFonts w:hint="eastAsia" w:ascii="宋体" w:hAnsi="宋体" w:eastAsia="宋体" w:cs="宋体"/>
          <w:bCs/>
          <w:sz w:val="24"/>
          <w:szCs w:val="24"/>
          <w:lang w:val="en-US" w:eastAsia="zh-CN"/>
        </w:rPr>
        <w:t>已阅读并充分理解</w:t>
      </w:r>
      <w:r>
        <w:rPr>
          <w:rFonts w:hint="eastAsia" w:ascii="宋体" w:hAnsi="宋体" w:eastAsia="宋体" w:cs="宋体"/>
          <w:bCs/>
          <w:sz w:val="24"/>
          <w:szCs w:val="24"/>
          <w:u w:val="single"/>
          <w:lang w:val="en-US" w:eastAsia="zh-CN"/>
        </w:rPr>
        <w:t xml:space="preserve">     （项目名称）</w:t>
      </w:r>
      <w:r>
        <w:rPr>
          <w:rFonts w:hint="eastAsia" w:ascii="宋体" w:hAnsi="宋体" w:cs="宋体"/>
          <w:bCs/>
          <w:sz w:val="24"/>
          <w:szCs w:val="24"/>
          <w:u w:val="none"/>
          <w:lang w:val="en-US" w:eastAsia="zh-CN"/>
        </w:rPr>
        <w:t>采购</w:t>
      </w:r>
      <w:r>
        <w:rPr>
          <w:rFonts w:hint="default" w:ascii="宋体" w:hAnsi="宋体" w:eastAsia="宋体" w:cs="宋体"/>
          <w:bCs/>
          <w:sz w:val="24"/>
          <w:szCs w:val="24"/>
          <w:lang w:val="en-US" w:eastAsia="zh-CN"/>
        </w:rPr>
        <w:t>文件中</w:t>
      </w:r>
      <w:r>
        <w:rPr>
          <w:rFonts w:hint="eastAsia" w:ascii="宋体" w:hAnsi="宋体" w:eastAsia="宋体" w:cs="宋体"/>
          <w:bCs/>
          <w:sz w:val="24"/>
          <w:szCs w:val="24"/>
          <w:lang w:val="en-US" w:eastAsia="zh-CN"/>
        </w:rPr>
        <w:t>的各项条款，并在此承诺满足并接受本项目</w:t>
      </w:r>
      <w:r>
        <w:rPr>
          <w:rFonts w:hint="eastAsia" w:ascii="宋体" w:hAnsi="宋体" w:cs="宋体"/>
          <w:bCs/>
          <w:sz w:val="24"/>
          <w:szCs w:val="24"/>
          <w:lang w:val="en-US" w:eastAsia="zh-CN"/>
        </w:rPr>
        <w:t>采购</w:t>
      </w:r>
      <w:r>
        <w:rPr>
          <w:rFonts w:hint="eastAsia" w:ascii="宋体" w:hAnsi="宋体" w:eastAsia="宋体" w:cs="宋体"/>
          <w:bCs/>
          <w:sz w:val="24"/>
          <w:szCs w:val="24"/>
          <w:lang w:val="en-US" w:eastAsia="zh-CN"/>
        </w:rPr>
        <w:t>文件中的合同履行期限、付款方式、违约责任等全部主要商务条款及合同条款</w:t>
      </w:r>
      <w:r>
        <w:rPr>
          <w:rFonts w:hint="default" w:ascii="宋体" w:hAnsi="宋体" w:eastAsia="宋体" w:cs="宋体"/>
          <w:bCs/>
          <w:sz w:val="24"/>
          <w:szCs w:val="24"/>
          <w:lang w:val="en-US" w:eastAsia="zh-CN"/>
        </w:rPr>
        <w:t xml:space="preserve">。 </w:t>
      </w:r>
    </w:p>
    <w:p>
      <w:pPr>
        <w:spacing w:line="360" w:lineRule="auto"/>
        <w:ind w:firstLine="240" w:firstLineChars="100"/>
        <w:rPr>
          <w:rFonts w:hint="eastAsia" w:ascii="宋体" w:hAnsi="宋体" w:eastAsia="宋体" w:cs="宋体"/>
          <w:bCs/>
          <w:sz w:val="24"/>
          <w:szCs w:val="24"/>
        </w:rPr>
      </w:pPr>
      <w:r>
        <w:rPr>
          <w:rFonts w:hint="default" w:ascii="宋体" w:hAnsi="宋体" w:eastAsia="宋体" w:cs="宋体"/>
          <w:bCs/>
          <w:sz w:val="24"/>
          <w:szCs w:val="24"/>
          <w:lang w:val="en-US" w:eastAsia="zh-CN"/>
        </w:rPr>
        <w:t>特此承诺！</w:t>
      </w:r>
    </w:p>
    <w:p>
      <w:pPr>
        <w:snapToGrid w:val="0"/>
        <w:spacing w:line="360" w:lineRule="auto"/>
        <w:ind w:right="17"/>
        <w:rPr>
          <w:rFonts w:hint="eastAsia" w:ascii="宋体" w:hAnsi="宋体" w:cs="宋体"/>
          <w:sz w:val="24"/>
          <w:szCs w:val="24"/>
        </w:rPr>
      </w:pPr>
    </w:p>
    <w:p>
      <w:pPr>
        <w:snapToGrid w:val="0"/>
        <w:spacing w:line="360" w:lineRule="auto"/>
        <w:ind w:right="17"/>
        <w:rPr>
          <w:rFonts w:hint="eastAsia" w:ascii="宋体" w:hAnsi="宋体" w:cs="宋体"/>
          <w:sz w:val="24"/>
          <w:szCs w:val="24"/>
        </w:rPr>
      </w:pPr>
      <w:r>
        <w:rPr>
          <w:rFonts w:hint="eastAsia" w:ascii="宋体" w:hAnsi="宋体" w:cs="宋体"/>
          <w:sz w:val="24"/>
          <w:szCs w:val="24"/>
          <w:lang w:val="en-US" w:eastAsia="zh-CN"/>
        </w:rPr>
        <w:t>授权代表：</w:t>
      </w:r>
    </w:p>
    <w:p>
      <w:pPr>
        <w:snapToGrid w:val="0"/>
        <w:spacing w:line="360" w:lineRule="auto"/>
        <w:ind w:right="17"/>
        <w:rPr>
          <w:rFonts w:hint="eastAsia" w:ascii="宋体" w:hAnsi="宋体" w:cs="宋体"/>
          <w:sz w:val="24"/>
          <w:szCs w:val="24"/>
        </w:rPr>
      </w:pPr>
      <w:r>
        <w:rPr>
          <w:rFonts w:hint="eastAsia" w:ascii="宋体" w:hAnsi="宋体" w:cs="宋体"/>
          <w:sz w:val="24"/>
          <w:szCs w:val="24"/>
        </w:rPr>
        <w:t xml:space="preserve">供应商名称：  </w:t>
      </w:r>
    </w:p>
    <w:p>
      <w:r>
        <w:rPr>
          <w:rFonts w:hint="eastAsia"/>
          <w:sz w:val="24"/>
          <w:szCs w:val="24"/>
        </w:rPr>
        <w:t xml:space="preserve">日   </w:t>
      </w:r>
      <w:r>
        <w:rPr>
          <w:rFonts w:hint="eastAsia"/>
          <w:sz w:val="24"/>
          <w:szCs w:val="24"/>
          <w:lang w:val="en-US" w:eastAsia="zh-CN"/>
        </w:rPr>
        <w:t xml:space="preserve"> </w:t>
      </w:r>
      <w:r>
        <w:rPr>
          <w:rFonts w:hint="eastAsia"/>
          <w:sz w:val="24"/>
          <w:szCs w:val="24"/>
        </w:rPr>
        <w:t xml:space="preserve">  期：      </w:t>
      </w:r>
    </w:p>
    <w:p>
      <w:pPr>
        <w:rPr>
          <w:rStyle w:val="10"/>
          <w:rFonts w:hint="eastAsia" w:ascii="黑体" w:hAnsi="黑体" w:eastAsia="黑体" w:cs="黑体"/>
          <w:bCs w:val="0"/>
          <w:sz w:val="30"/>
          <w:szCs w:val="30"/>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92D50"/>
    <w:rsid w:val="04774ED4"/>
    <w:rsid w:val="0C757829"/>
    <w:rsid w:val="27BF604C"/>
    <w:rsid w:val="2A732237"/>
    <w:rsid w:val="2BAA158A"/>
    <w:rsid w:val="323743EB"/>
    <w:rsid w:val="4CAC3F72"/>
    <w:rsid w:val="53877B4E"/>
    <w:rsid w:val="68F03C7D"/>
    <w:rsid w:val="6DA35C71"/>
    <w:rsid w:val="79D74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kern w:val="0"/>
      <w:sz w:val="32"/>
      <w:szCs w:val="2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1I2"/>
    <w:basedOn w:val="1"/>
    <w:next w:val="3"/>
    <w:qFormat/>
    <w:uiPriority w:val="0"/>
    <w:pPr>
      <w:spacing w:after="120" w:line="276" w:lineRule="auto"/>
      <w:ind w:left="420" w:leftChars="200"/>
      <w:jc w:val="left"/>
      <w:textAlignment w:val="baseline"/>
    </w:pPr>
    <w:rPr>
      <w:rFonts w:ascii="Calibri" w:hAnsi="Calibri" w:eastAsia="宋体"/>
      <w:kern w:val="0"/>
      <w:sz w:val="22"/>
      <w:szCs w:val="22"/>
      <w:lang w:val="en-US" w:eastAsia="en-US" w:bidi="ar-SA"/>
    </w:rPr>
  </w:style>
  <w:style w:type="paragraph" w:customStyle="1" w:styleId="3">
    <w:name w:val="BodyText"/>
    <w:basedOn w:val="1"/>
    <w:qFormat/>
    <w:uiPriority w:val="0"/>
    <w:pPr>
      <w:textAlignment w:val="baseline"/>
    </w:pPr>
    <w:rPr>
      <w:rFonts w:ascii="宋体" w:hAnsi="宋体" w:eastAsia="宋体"/>
      <w:kern w:val="0"/>
      <w:sz w:val="21"/>
      <w:szCs w:val="21"/>
      <w:lang w:val="en-US" w:eastAsia="en-US" w:bidi="ar-SA"/>
    </w:rPr>
  </w:style>
  <w:style w:type="paragraph" w:styleId="5">
    <w:name w:val="Body Text"/>
    <w:basedOn w:val="1"/>
    <w:next w:val="1"/>
    <w:qFormat/>
    <w:uiPriority w:val="0"/>
    <w:pPr>
      <w:adjustRightInd w:val="0"/>
      <w:spacing w:line="360" w:lineRule="atLeast"/>
      <w:jc w:val="center"/>
      <w:textAlignment w:val="baseline"/>
    </w:pPr>
    <w:rPr>
      <w:kern w:val="0"/>
      <w:sz w:val="24"/>
      <w:szCs w:val="20"/>
    </w:rPr>
  </w:style>
  <w:style w:type="paragraph" w:styleId="6">
    <w:name w:val="Body Text First Indent"/>
    <w:basedOn w:val="5"/>
    <w:qFormat/>
    <w:uiPriority w:val="0"/>
    <w:pPr>
      <w:tabs>
        <w:tab w:val="left" w:pos="180"/>
      </w:tabs>
      <w:ind w:firstLine="420" w:firstLineChars="100"/>
    </w:p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仲伟娜</cp:lastModifiedBy>
  <dcterms:modified xsi:type="dcterms:W3CDTF">2021-10-08T06:54:22Z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80DFC7BDE94148B2B56991CFF6B9814F</vt:lpwstr>
  </property>
</Properties>
</file>