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bookmarkStart w:id="0" w:name="_Toc21825"/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第九章、分项报价明细表</w:t>
      </w:r>
      <w:bookmarkEnd w:id="0"/>
    </w:p>
    <w:tbl>
      <w:tblPr>
        <w:tblStyle w:val="6"/>
        <w:tblW w:w="14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97"/>
        <w:gridCol w:w="894"/>
        <w:gridCol w:w="742"/>
        <w:gridCol w:w="1044"/>
        <w:gridCol w:w="1659"/>
        <w:gridCol w:w="1975"/>
        <w:gridCol w:w="1058"/>
        <w:gridCol w:w="2253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项目名称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品牌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规格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型号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制造商全称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产地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1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急诊临床信息系统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DoCareV2.0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2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卒中中心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DoCareV2.0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3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重症监护信息系统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mWiiCare ICU软件 V1.0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2,110,000.00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CCU监护系统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东软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东软重症监护信息管理系统V1.0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东软集团股份有限公司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沈阳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5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容灾备份系统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美创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容灾备份系统V3.0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杭州美创科技股份有限公司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杭州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6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创伤中心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DoCareV2.0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7</w:t>
            </w:r>
          </w:p>
        </w:tc>
        <w:tc>
          <w:tcPr>
            <w:tcW w:w="1597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服务器</w:t>
            </w:r>
          </w:p>
        </w:tc>
        <w:tc>
          <w:tcPr>
            <w:tcW w:w="89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42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H3C</w:t>
            </w:r>
          </w:p>
        </w:tc>
        <w:tc>
          <w:tcPr>
            <w:tcW w:w="1659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H3C UniServer R4900 G5</w:t>
            </w:r>
          </w:p>
        </w:tc>
        <w:tc>
          <w:tcPr>
            <w:tcW w:w="1975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新华三技术有限公司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浙江</w:t>
            </w:r>
          </w:p>
        </w:tc>
        <w:tc>
          <w:tcPr>
            <w:tcW w:w="2253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50,000.00</w:t>
            </w:r>
          </w:p>
        </w:tc>
        <w:tc>
          <w:tcPr>
            <w:tcW w:w="2005" w:type="dxa"/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8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PDA终端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东集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CRUISEGe-HC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江苏东大集成电路系统工程技术有限公司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南京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9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打印机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斑马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ZD888T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上海斑马打印科技有限公司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10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移动护理推车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英利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德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MBTD-211061-02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深圳市英利德科技有限公司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深圳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11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看板套件--电视机</w:t>
            </w:r>
          </w:p>
        </w:tc>
        <w:tc>
          <w:tcPr>
            <w:tcW w:w="89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4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Hisense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75E3F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海信视像科技股份有限公司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青岛</w:t>
            </w:r>
          </w:p>
        </w:tc>
        <w:tc>
          <w:tcPr>
            <w:tcW w:w="225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12,000.00</w:t>
            </w:r>
          </w:p>
        </w:tc>
        <w:tc>
          <w:tcPr>
            <w:tcW w:w="200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12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看板套件--瘦客户机</w:t>
            </w:r>
          </w:p>
        </w:tc>
        <w:tc>
          <w:tcPr>
            <w:tcW w:w="89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4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hp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HP</w:t>
            </w:r>
            <w:r>
              <w:rPr>
                <w:rFonts w:hint="eastAsia" w:cs="宋体"/>
                <w:sz w:val="24"/>
                <w:szCs w:val="24"/>
                <w:highlight w:val="none"/>
                <w:lang w:val="en-US" w:eastAsia="zh-CN" w:bidi="zh-CN"/>
              </w:rPr>
              <w:t xml:space="preserve"> t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638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英业达(重庆)有限公司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重庆</w:t>
            </w:r>
          </w:p>
        </w:tc>
        <w:tc>
          <w:tcPr>
            <w:tcW w:w="22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00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13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台式工作站电脑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hp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 xml:space="preserve">HP Pro Tower 200 G9 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鸿富锦精密工业（武汉）有限公司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武汉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14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激光打印机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hp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LaserJet</w:t>
            </w:r>
            <w:r>
              <w:rPr>
                <w:rFonts w:hint="eastAsia" w:cs="宋体"/>
                <w:sz w:val="24"/>
                <w:szCs w:val="24"/>
                <w:highlight w:val="none"/>
                <w:lang w:val="zh-CN" w:eastAsia="zh-CN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Pro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4004dn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佳能(中山)办公设备有限公司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广东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15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身份证读卡器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普天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CPIDMR02/ZW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中国普天信息产业股份有限公司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16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采集套件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定制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17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腕带打印机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斑马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ZD888T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上海斑马打印科技有限公司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18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凭条打印机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斑马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ZD888T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上海斑马打印科技有限公司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19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一体机工作站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hp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4"/>
                <w:highlight w:val="none"/>
                <w:lang w:val="en-US" w:eastAsia="zh-CN"/>
              </w:rPr>
              <w:t>HP ProOne 600 G6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英业达(重庆)有限公司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重庆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20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工作站支架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禾佳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HIZI-o2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通州区刘桥镇禾佳金属制品厂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南通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21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设备集成工作站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hp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HP ProOne 600 G6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英业达(重庆)有限公司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重庆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22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电视机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Hisense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75E3F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海信视像科技股份有限公司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青岛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23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网络授时服务终端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定制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24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腕带阅读器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定制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25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远距患者识别腕带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定制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26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校时中继器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定制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27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智能校时LED钟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定制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28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移动平板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HUAWEI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BZT4-AL10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华为终端有限公司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广东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  <w:t>29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显示终端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Hisense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75E3F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海信视像科技股份有限公司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青岛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30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瘦客户机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hp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HP</w:t>
            </w:r>
            <w:r>
              <w:rPr>
                <w:rFonts w:hint="eastAsia" w:cs="宋体"/>
                <w:sz w:val="24"/>
                <w:szCs w:val="24"/>
                <w:highlight w:val="none"/>
                <w:lang w:val="en-US" w:eastAsia="zh-CN" w:bidi="zh-CN"/>
              </w:rPr>
              <w:t xml:space="preserve"> t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638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英业达(重庆)有限公司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重庆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31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分诊大屏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BiTCARE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BC260L65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珠海全视通信息技术有限公司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珠海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32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分诊小屏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BiTCARE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BC261L19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珠海全视通信息技术有限公司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珠海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33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网络液晶一体机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神州视翰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 w:val="0"/>
              <w:overflowPunct/>
              <w:autoSpaceDE w:val="0"/>
              <w:autoSpaceDN w:val="0"/>
              <w:bidi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LED22-MSTV-H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北京神州视翰科技有限公司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北京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3,700.00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34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网络液晶一体机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神州视翰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 w:val="0"/>
              <w:overflowPunct/>
              <w:autoSpaceDE w:val="0"/>
              <w:autoSpaceDN w:val="0"/>
              <w:bidi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LED49-MS828-H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北京神州视翰科技有限公司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北京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35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定压功放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DACT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 w:val="0"/>
              <w:overflowPunct/>
              <w:autoSpaceDE w:val="0"/>
              <w:autoSpaceDN w:val="0"/>
              <w:bidi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MA-60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杭州中河电子器材有限公司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杭州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1,200.00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36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鹅颈麦克风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得胜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 w:val="0"/>
              <w:overflowPunct/>
              <w:autoSpaceDE w:val="0"/>
              <w:autoSpaceDN w:val="0"/>
              <w:bidi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MS-118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广东得胜电子有限公司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广州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37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吸顶喇叭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DACT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 w:val="0"/>
              <w:overflowPunct/>
              <w:autoSpaceDE w:val="0"/>
              <w:autoSpaceDN w:val="0"/>
              <w:bidi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DS-622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杭州中河电子器材有限公司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杭州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38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电子血压计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欧姆龙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HBP-9030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欧姆龙(大连)有限公司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大连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39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CCU推车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西赛尔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XSE-60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哈尔滨西赛尔医疗设备有限公司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哈尔滨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40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CCU工作站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hp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HP ProOne 600 G6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英业达(重庆)有限公司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重庆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CCU采集套件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19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东软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定制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东软集团股份有限公司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沈阳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2,500.00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急诊系统采集套件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5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麦迪斯顿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定制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苏州麦迪斯顿医疗科技股份有限公司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苏州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9" w:type="dxa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overflowPunct/>
              <w:bidi w:val="0"/>
              <w:spacing w:beforeAutospacing="0" w:afterAutospacing="0" w:line="360" w:lineRule="auto"/>
              <w:ind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15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="0" w:beforeAutospacing="1" w:after="0" w:afterAutospacing="1" w:line="360" w:lineRule="auto"/>
              <w:ind w:left="12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接口技术服务</w:t>
            </w:r>
          </w:p>
        </w:tc>
        <w:tc>
          <w:tcPr>
            <w:tcW w:w="89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套</w:t>
            </w:r>
          </w:p>
        </w:tc>
        <w:tc>
          <w:tcPr>
            <w:tcW w:w="1044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国药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 w:bidi="zh-CN"/>
              </w:rPr>
              <w:t>定制</w:t>
            </w:r>
          </w:p>
        </w:tc>
        <w:tc>
          <w:tcPr>
            <w:tcW w:w="1975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国药器械黑龙江科学器材有限公司</w:t>
            </w:r>
          </w:p>
        </w:tc>
        <w:tc>
          <w:tcPr>
            <w:tcW w:w="1058" w:type="dxa"/>
            <w:noWrap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黑龙江</w:t>
            </w:r>
          </w:p>
        </w:tc>
        <w:tc>
          <w:tcPr>
            <w:tcW w:w="22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450,000.00</w:t>
            </w:r>
          </w:p>
        </w:tc>
        <w:tc>
          <w:tcPr>
            <w:tcW w:w="20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076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bidi w:val="0"/>
              <w:spacing w:beforeAutospacing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合计：大写：捌佰肆拾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万叁仟肆佰元整，小写：84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3400.00元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YjFjM2IxYzIwODYyMmFkMjQ3MzI5NzhiYTNjMTUifQ=="/>
  </w:docVars>
  <w:rsids>
    <w:rsidRoot w:val="35E83060"/>
    <w:rsid w:val="35E83060"/>
    <w:rsid w:val="4C2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360" w:lineRule="auto"/>
      <w:ind w:left="0" w:right="0"/>
      <w:jc w:val="left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宋体" w:cs="宋体"/>
      <w:b/>
      <w:bCs/>
      <w:snapToGrid w:val="0"/>
      <w:color w:val="000000"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Date"/>
    <w:basedOn w:val="1"/>
    <w:next w:val="1"/>
    <w:qFormat/>
    <w:uiPriority w:val="0"/>
    <w:pPr>
      <w:widowControl w:val="0"/>
      <w:spacing w:line="360" w:lineRule="auto"/>
      <w:ind w:left="100" w:leftChars="25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2024-04-16T02:35:00Z</dcterms:created>
  <dc:creator>杨洪艳</dc:creator>
  <cp:lastModifiedBy>安分守己的小青春</cp:lastModifiedBy>
  <dcterms:modified xsi:type="dcterms:W3CDTF">2024-04-16T03:02:42Z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D8A48065BF904835A037C3E4BCAEC759_13</vt:lpwstr>
  </property>
</Properties>
</file>