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85DDB">
      <w:pPr>
        <w:pStyle w:val="2"/>
        <w:numPr>
          <w:ilvl w:val="0"/>
          <w:numId w:val="0"/>
        </w:numPr>
        <w:ind w:left="240"/>
        <w:jc w:val="center"/>
        <w:rPr>
          <w:color w:val="auto"/>
        </w:rPr>
      </w:pPr>
      <w:bookmarkStart w:id="0" w:name="_GoBack"/>
      <w:bookmarkEnd w:id="0"/>
      <w:r>
        <w:rPr>
          <w:rFonts w:hint="eastAsia"/>
          <w:color w:val="auto"/>
        </w:rPr>
        <w:t>技术服务要求</w:t>
      </w:r>
    </w:p>
    <w:p w14:paraId="603AC973">
      <w:pPr>
        <w:pStyle w:val="3"/>
        <w:numPr>
          <w:ilvl w:val="0"/>
          <w:numId w:val="0"/>
        </w:numPr>
        <w:ind w:left="360"/>
        <w:rPr>
          <w:color w:val="auto"/>
        </w:rPr>
      </w:pPr>
      <w:r>
        <w:rPr>
          <w:rFonts w:hint="eastAsia"/>
          <w:color w:val="auto"/>
          <w:lang w:val="en-US" w:eastAsia="zh-CN"/>
        </w:rPr>
        <w:t>1</w:t>
      </w:r>
      <w:r>
        <w:rPr>
          <w:color w:val="auto"/>
        </w:rPr>
        <w:t xml:space="preserve">.1 </w:t>
      </w:r>
      <w:r>
        <w:rPr>
          <w:rFonts w:hint="eastAsia"/>
          <w:color w:val="auto"/>
        </w:rPr>
        <w:t>运维服务工作的要求</w:t>
      </w:r>
    </w:p>
    <w:p w14:paraId="451C02B7">
      <w:pPr>
        <w:pStyle w:val="6"/>
        <w:numPr>
          <w:ilvl w:val="0"/>
          <w:numId w:val="2"/>
        </w:numPr>
        <w:ind w:left="0" w:firstLine="480"/>
        <w:rPr>
          <w:color w:val="auto"/>
        </w:rPr>
      </w:pPr>
      <w:r>
        <w:rPr>
          <w:rFonts w:hint="eastAsia"/>
          <w:color w:val="auto"/>
        </w:rPr>
        <w:t>供应商须安排专业运维人员提供以统一业务软件运行维护服务项目工作为核心的驻场运维服务工作，为黑龙江省人民检察院机关及下辖市院、区县院提供7×8小时应急响应及技术支持服务。</w:t>
      </w:r>
    </w:p>
    <w:p w14:paraId="592B2ED3">
      <w:pPr>
        <w:pStyle w:val="6"/>
        <w:numPr>
          <w:ilvl w:val="0"/>
          <w:numId w:val="2"/>
        </w:numPr>
        <w:ind w:left="0" w:firstLine="480"/>
        <w:rPr>
          <w:color w:val="auto"/>
        </w:rPr>
      </w:pPr>
      <w:r>
        <w:rPr>
          <w:rFonts w:hint="eastAsia"/>
          <w:color w:val="auto"/>
        </w:rPr>
        <w:t>供应商应安排专业运维人员按照黑龙江省人民检察院要求进行7×8小时驻地值守或为特殊任务加班。</w:t>
      </w:r>
    </w:p>
    <w:p w14:paraId="194536E2">
      <w:pPr>
        <w:pStyle w:val="6"/>
        <w:numPr>
          <w:ilvl w:val="0"/>
          <w:numId w:val="2"/>
        </w:numPr>
        <w:ind w:left="0" w:firstLine="480"/>
        <w:rPr>
          <w:color w:val="auto"/>
        </w:rPr>
      </w:pPr>
      <w:r>
        <w:rPr>
          <w:rFonts w:hint="eastAsia"/>
          <w:color w:val="auto"/>
        </w:rPr>
        <w:t>工作汇报机制。</w:t>
      </w:r>
    </w:p>
    <w:p w14:paraId="362A0B8B">
      <w:pPr>
        <w:pStyle w:val="6"/>
        <w:ind w:firstLine="480"/>
        <w:rPr>
          <w:color w:val="auto"/>
        </w:rPr>
      </w:pPr>
      <w:r>
        <w:rPr>
          <w:rFonts w:hint="eastAsia"/>
          <w:color w:val="auto"/>
        </w:rPr>
        <w:t>供应商须安排一名驻场运维技术人员兼任驻场项目经理，负责与黑龙江省人民检察院之间的日常沟通、协调，按时向省院交付各种维护文档和记录，包括日常巡检及维护记录、BUG记录、培训和技术支持记录、服务月报、服务年报以及定期工作总结。</w:t>
      </w:r>
    </w:p>
    <w:p w14:paraId="111D0070">
      <w:pPr>
        <w:pStyle w:val="6"/>
        <w:numPr>
          <w:ilvl w:val="0"/>
          <w:numId w:val="2"/>
        </w:numPr>
        <w:ind w:left="0" w:firstLine="480"/>
        <w:rPr>
          <w:color w:val="auto"/>
        </w:rPr>
      </w:pPr>
      <w:r>
        <w:rPr>
          <w:rFonts w:hint="eastAsia"/>
          <w:color w:val="auto"/>
        </w:rPr>
        <w:t>运维服务内容。</w:t>
      </w:r>
    </w:p>
    <w:p w14:paraId="1A264AA4">
      <w:pPr>
        <w:pStyle w:val="6"/>
        <w:ind w:firstLine="480"/>
        <w:rPr>
          <w:color w:val="auto"/>
        </w:rPr>
      </w:pPr>
      <w:r>
        <w:rPr>
          <w:rFonts w:hint="eastAsia"/>
          <w:color w:val="auto"/>
        </w:rPr>
        <w:t>运维服务内容包括技术支持服务、数据管理服务、数据库管理服务、中间件管理服务、软件升级服务、业务需求管理服务、业务软件日常维护服务、终端运维服务、运维值班服务内容。</w:t>
      </w:r>
    </w:p>
    <w:p w14:paraId="2BCC0853">
      <w:pPr>
        <w:pStyle w:val="6"/>
        <w:numPr>
          <w:ilvl w:val="0"/>
          <w:numId w:val="2"/>
        </w:numPr>
        <w:ind w:left="0" w:firstLine="480"/>
        <w:rPr>
          <w:color w:val="auto"/>
        </w:rPr>
      </w:pPr>
      <w:r>
        <w:rPr>
          <w:rFonts w:hint="eastAsia"/>
          <w:color w:val="auto"/>
        </w:rPr>
        <w:t>服务方式。</w:t>
      </w:r>
    </w:p>
    <w:p w14:paraId="373EB223">
      <w:pPr>
        <w:pStyle w:val="6"/>
        <w:ind w:firstLine="480"/>
        <w:rPr>
          <w:color w:val="auto"/>
        </w:rPr>
      </w:pPr>
      <w:r>
        <w:rPr>
          <w:rFonts w:hint="eastAsia"/>
          <w:color w:val="auto"/>
        </w:rPr>
        <w:t>在黑龙江省人民检察院实施现场驻地运维；根据运维工作需要对黑龙江省人民检察院下辖市院、区县院提供现场服务、远程服务等方式服务。</w:t>
      </w:r>
    </w:p>
    <w:p w14:paraId="09D78276">
      <w:pPr>
        <w:pStyle w:val="6"/>
        <w:numPr>
          <w:ilvl w:val="0"/>
          <w:numId w:val="2"/>
        </w:numPr>
        <w:ind w:left="0" w:firstLine="480"/>
        <w:rPr>
          <w:color w:val="auto"/>
        </w:rPr>
      </w:pPr>
      <w:r>
        <w:rPr>
          <w:rFonts w:hint="eastAsia"/>
          <w:color w:val="auto"/>
        </w:rPr>
        <w:t>应急服务。</w:t>
      </w:r>
    </w:p>
    <w:p w14:paraId="0AB15250">
      <w:pPr>
        <w:pStyle w:val="6"/>
        <w:ind w:firstLine="480"/>
        <w:rPr>
          <w:color w:val="auto"/>
        </w:rPr>
      </w:pPr>
      <w:r>
        <w:rPr>
          <w:rFonts w:hint="eastAsia"/>
          <w:color w:val="auto"/>
        </w:rPr>
        <w:t>供应商应按照黑龙江省人民检察院运维工作需要，建立应急响应机制，制定应急预案，并严格按照要求实施，定期组织实施应急演练，并向省院提交应急演练报告。</w:t>
      </w:r>
    </w:p>
    <w:p w14:paraId="23BA9EBB">
      <w:pPr>
        <w:pStyle w:val="6"/>
        <w:numPr>
          <w:ilvl w:val="0"/>
          <w:numId w:val="2"/>
        </w:numPr>
        <w:ind w:left="0" w:firstLine="480"/>
        <w:rPr>
          <w:color w:val="auto"/>
        </w:rPr>
      </w:pPr>
      <w:r>
        <w:rPr>
          <w:rFonts w:hint="eastAsia"/>
          <w:color w:val="auto"/>
        </w:rPr>
        <w:t>供应商应基于ISO20000和ITIL的IT运维服务理念，结合黑龙江省人民检察院的实际情况建立运维服务管理体系、设计服务流程、制定服务规范并及时对服务进行改进。</w:t>
      </w:r>
    </w:p>
    <w:p w14:paraId="06C41054">
      <w:pPr>
        <w:pStyle w:val="6"/>
        <w:numPr>
          <w:ilvl w:val="0"/>
          <w:numId w:val="2"/>
        </w:numPr>
        <w:ind w:left="0" w:firstLine="480"/>
        <w:rPr>
          <w:color w:val="auto"/>
        </w:rPr>
      </w:pPr>
      <w:r>
        <w:rPr>
          <w:rFonts w:hint="eastAsia"/>
          <w:color w:val="auto"/>
        </w:rPr>
        <w:t>供应商组织内应该具有经验丰富的技术专家和业务专家，包括应用系统、数据库、中间件等，可以随时为驻场人员提供资深技术支持。</w:t>
      </w:r>
    </w:p>
    <w:p w14:paraId="6052BA7D">
      <w:pPr>
        <w:pStyle w:val="6"/>
        <w:numPr>
          <w:ilvl w:val="0"/>
          <w:numId w:val="2"/>
        </w:numPr>
        <w:ind w:left="0" w:firstLine="480"/>
        <w:rPr>
          <w:color w:val="auto"/>
        </w:rPr>
      </w:pPr>
      <w:r>
        <w:rPr>
          <w:rFonts w:hint="eastAsia"/>
          <w:color w:val="auto"/>
        </w:rPr>
        <w:t>供应商组织内应有固定的服务质量管理部门，公开、公示客户投诉方式和流程，设定专人接收、处理来自黑龙江省人民检察院的服务投诉，定期开展服务满意度的调查。</w:t>
      </w:r>
    </w:p>
    <w:p w14:paraId="7632828B">
      <w:pPr>
        <w:pStyle w:val="3"/>
        <w:numPr>
          <w:ilvl w:val="2"/>
          <w:numId w:val="0"/>
        </w:numPr>
        <w:ind w:leftChars="0"/>
        <w:rPr>
          <w:color w:val="auto"/>
        </w:rPr>
      </w:pPr>
      <w:r>
        <w:rPr>
          <w:rFonts w:hint="eastAsia"/>
          <w:color w:val="auto"/>
          <w:lang w:val="en-US" w:eastAsia="zh-CN"/>
        </w:rPr>
        <w:t>1.2</w:t>
      </w:r>
      <w:r>
        <w:rPr>
          <w:rFonts w:hint="eastAsia"/>
          <w:color w:val="auto"/>
        </w:rPr>
        <w:t>运维服务人员的要求</w:t>
      </w:r>
    </w:p>
    <w:p w14:paraId="12F67CBF">
      <w:pPr>
        <w:pStyle w:val="6"/>
        <w:numPr>
          <w:ilvl w:val="0"/>
          <w:numId w:val="3"/>
        </w:numPr>
        <w:ind w:left="0" w:firstLine="480"/>
        <w:rPr>
          <w:color w:val="auto"/>
          <w:highlight w:val="none"/>
        </w:rPr>
      </w:pPr>
      <w:r>
        <w:rPr>
          <w:rFonts w:hint="eastAsia"/>
          <w:color w:val="auto"/>
          <w:highlight w:val="none"/>
        </w:rPr>
        <w:t>供应商应派的驻黑龙江省人民检察院运维服务人员不能少于4人。其中，应用服务工程师不少于2人、系统服务工程师不少于</w:t>
      </w:r>
      <w:r>
        <w:rPr>
          <w:color w:val="auto"/>
          <w:highlight w:val="none"/>
        </w:rPr>
        <w:t>2</w:t>
      </w:r>
      <w:r>
        <w:rPr>
          <w:rFonts w:hint="eastAsia"/>
          <w:color w:val="auto"/>
          <w:highlight w:val="none"/>
        </w:rPr>
        <w:t>人，且必须在中标公示后</w:t>
      </w:r>
      <w:r>
        <w:rPr>
          <w:color w:val="auto"/>
          <w:highlight w:val="none"/>
        </w:rPr>
        <w:t>22</w:t>
      </w:r>
      <w:r>
        <w:rPr>
          <w:rFonts w:hint="eastAsia"/>
          <w:color w:val="auto"/>
          <w:highlight w:val="none"/>
        </w:rPr>
        <w:t>个工作日内到岗。</w:t>
      </w:r>
    </w:p>
    <w:p w14:paraId="1A039D1D">
      <w:pPr>
        <w:pStyle w:val="6"/>
        <w:numPr>
          <w:ilvl w:val="0"/>
          <w:numId w:val="3"/>
        </w:numPr>
        <w:ind w:left="0" w:firstLine="480"/>
        <w:rPr>
          <w:color w:val="auto"/>
        </w:rPr>
      </w:pPr>
      <w:r>
        <w:rPr>
          <w:rFonts w:hint="eastAsia"/>
          <w:color w:val="auto"/>
          <w:highlight w:val="none"/>
        </w:rPr>
        <w:t>供应商须根据黑龙江省人民检</w:t>
      </w:r>
      <w:r>
        <w:rPr>
          <w:rFonts w:hint="eastAsia"/>
          <w:color w:val="auto"/>
        </w:rPr>
        <w:t>察院对运维服务岗位的实际需要设定运维服务岗位，选派具备相应技术能力的驻场运维服务人员。黑龙江省人民检察院对运维服务岗位的具体要求见下表：</w:t>
      </w:r>
    </w:p>
    <w:p w14:paraId="4ED1BA5C">
      <w:pPr>
        <w:ind w:firstLine="480" w:firstLineChars="0"/>
        <w:rPr>
          <w:color w:val="auto"/>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5528"/>
        <w:gridCol w:w="1326"/>
      </w:tblGrid>
      <w:tr w14:paraId="2C5F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668" w:type="dxa"/>
            <w:vAlign w:val="center"/>
          </w:tcPr>
          <w:p w14:paraId="7011055C">
            <w:pPr>
              <w:pStyle w:val="7"/>
              <w:rPr>
                <w:color w:val="auto"/>
              </w:rPr>
            </w:pPr>
            <w:r>
              <w:rPr>
                <w:rFonts w:hint="eastAsia"/>
                <w:color w:val="auto"/>
              </w:rPr>
              <w:t>运维服务岗位</w:t>
            </w:r>
          </w:p>
        </w:tc>
        <w:tc>
          <w:tcPr>
            <w:tcW w:w="5528" w:type="dxa"/>
            <w:vAlign w:val="center"/>
          </w:tcPr>
          <w:p w14:paraId="69E1A871">
            <w:pPr>
              <w:pStyle w:val="7"/>
              <w:rPr>
                <w:color w:val="auto"/>
              </w:rPr>
            </w:pPr>
            <w:r>
              <w:rPr>
                <w:rFonts w:hint="eastAsia"/>
                <w:color w:val="auto"/>
              </w:rPr>
              <w:t>工作内容</w:t>
            </w:r>
          </w:p>
        </w:tc>
        <w:tc>
          <w:tcPr>
            <w:tcW w:w="1326" w:type="dxa"/>
            <w:vAlign w:val="center"/>
          </w:tcPr>
          <w:p w14:paraId="2769DD72">
            <w:pPr>
              <w:pStyle w:val="7"/>
              <w:rPr>
                <w:color w:val="auto"/>
              </w:rPr>
            </w:pPr>
            <w:r>
              <w:rPr>
                <w:rFonts w:hint="eastAsia"/>
                <w:color w:val="auto"/>
              </w:rPr>
              <w:t>人数要求</w:t>
            </w:r>
          </w:p>
        </w:tc>
      </w:tr>
      <w:tr w14:paraId="7FA8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4F681A80">
            <w:pPr>
              <w:pStyle w:val="7"/>
              <w:rPr>
                <w:color w:val="auto"/>
                <w:kern w:val="0"/>
              </w:rPr>
            </w:pPr>
            <w:r>
              <w:rPr>
                <w:rFonts w:hint="eastAsia"/>
                <w:color w:val="auto"/>
                <w:kern w:val="0"/>
              </w:rPr>
              <w:t>应用服务工程师</w:t>
            </w:r>
          </w:p>
        </w:tc>
        <w:tc>
          <w:tcPr>
            <w:tcW w:w="5528" w:type="dxa"/>
            <w:vAlign w:val="center"/>
          </w:tcPr>
          <w:p w14:paraId="5F72EC2E">
            <w:pPr>
              <w:pStyle w:val="7"/>
              <w:jc w:val="left"/>
              <w:rPr>
                <w:color w:val="auto"/>
                <w:kern w:val="0"/>
              </w:rPr>
            </w:pPr>
            <w:r>
              <w:rPr>
                <w:rFonts w:hint="eastAsia"/>
                <w:color w:val="auto"/>
                <w:kern w:val="0"/>
              </w:rPr>
              <w:t>1.负责统一业务应用系统,案卡填录统计对比,检察技术案件数据分析系统,廉政档案系统,违法违规分析系统,保外就医辅助系统,涉案财物共享系统,政法协同跨部门办案系统,电子卷宗管理系统,调查问卷系统的运维，包括安装调试、使用培训、技术支持、数据管理、软件升级等相关运维服务；</w:t>
            </w:r>
          </w:p>
          <w:p w14:paraId="4E46F872">
            <w:pPr>
              <w:pStyle w:val="7"/>
              <w:jc w:val="left"/>
              <w:rPr>
                <w:color w:val="auto"/>
              </w:rPr>
            </w:pPr>
            <w:r>
              <w:rPr>
                <w:rFonts w:hint="eastAsia"/>
                <w:color w:val="auto"/>
                <w:kern w:val="0"/>
              </w:rPr>
              <w:t>2.负责</w:t>
            </w:r>
            <w:r>
              <w:rPr>
                <w:rFonts w:hint="eastAsia"/>
                <w:color w:val="auto"/>
              </w:rPr>
              <w:t>其他甲方交办的业务应用软件等的相关运维。</w:t>
            </w:r>
          </w:p>
          <w:p w14:paraId="76FAD30F">
            <w:pPr>
              <w:pStyle w:val="7"/>
              <w:jc w:val="left"/>
              <w:rPr>
                <w:color w:val="auto"/>
                <w:kern w:val="0"/>
              </w:rPr>
            </w:pPr>
            <w:r>
              <w:rPr>
                <w:rFonts w:hint="eastAsia"/>
                <w:color w:val="auto"/>
                <w:kern w:val="0"/>
              </w:rPr>
              <w:t>3.负责省院机关计算机统一业务应用系统客户端的日常运维。</w:t>
            </w:r>
          </w:p>
        </w:tc>
        <w:tc>
          <w:tcPr>
            <w:tcW w:w="1326" w:type="dxa"/>
            <w:vAlign w:val="center"/>
          </w:tcPr>
          <w:p w14:paraId="39F654B9">
            <w:pPr>
              <w:pStyle w:val="7"/>
              <w:rPr>
                <w:color w:val="auto"/>
                <w:kern w:val="0"/>
              </w:rPr>
            </w:pPr>
            <w:r>
              <w:rPr>
                <w:rFonts w:hint="eastAsia"/>
                <w:color w:val="auto"/>
                <w:kern w:val="0"/>
              </w:rPr>
              <w:t>不少于2人</w:t>
            </w:r>
          </w:p>
        </w:tc>
      </w:tr>
      <w:tr w14:paraId="185E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73B5B711">
            <w:pPr>
              <w:pStyle w:val="7"/>
              <w:rPr>
                <w:color w:val="auto"/>
                <w:kern w:val="0"/>
              </w:rPr>
            </w:pPr>
            <w:r>
              <w:rPr>
                <w:rFonts w:hint="eastAsia"/>
                <w:color w:val="auto"/>
                <w:kern w:val="0"/>
              </w:rPr>
              <w:t>系统服务工程师</w:t>
            </w:r>
          </w:p>
        </w:tc>
        <w:tc>
          <w:tcPr>
            <w:tcW w:w="5528" w:type="dxa"/>
            <w:vAlign w:val="center"/>
          </w:tcPr>
          <w:p w14:paraId="296107D0">
            <w:pPr>
              <w:pStyle w:val="7"/>
              <w:jc w:val="left"/>
              <w:rPr>
                <w:color w:val="auto"/>
                <w:kern w:val="0"/>
              </w:rPr>
            </w:pPr>
            <w:r>
              <w:rPr>
                <w:rFonts w:hint="eastAsia"/>
                <w:color w:val="auto"/>
                <w:kern w:val="0"/>
              </w:rPr>
              <w:t>1.负责运维系统涉及的各类服务器包括但不限于刀片、小型机、国产信创服务器等的运维；</w:t>
            </w:r>
          </w:p>
          <w:p w14:paraId="36EBD265">
            <w:pPr>
              <w:pStyle w:val="7"/>
              <w:jc w:val="left"/>
              <w:rPr>
                <w:color w:val="auto"/>
                <w:kern w:val="0"/>
              </w:rPr>
            </w:pPr>
            <w:r>
              <w:rPr>
                <w:color w:val="auto"/>
                <w:kern w:val="0"/>
              </w:rPr>
              <w:t>2</w:t>
            </w:r>
            <w:r>
              <w:rPr>
                <w:rFonts w:hint="eastAsia"/>
                <w:color w:val="auto"/>
                <w:kern w:val="0"/>
              </w:rPr>
              <w:t>.负责运维系统涉及的操作系统麒麟、Windows Server、Linux等的运维；</w:t>
            </w:r>
          </w:p>
          <w:p w14:paraId="3EDF98F1">
            <w:pPr>
              <w:pStyle w:val="7"/>
              <w:jc w:val="left"/>
              <w:rPr>
                <w:color w:val="auto"/>
                <w:kern w:val="0"/>
              </w:rPr>
            </w:pPr>
            <w:r>
              <w:rPr>
                <w:color w:val="auto"/>
                <w:kern w:val="0"/>
              </w:rPr>
              <w:t>3</w:t>
            </w:r>
            <w:r>
              <w:rPr>
                <w:rFonts w:hint="eastAsia"/>
                <w:color w:val="auto"/>
                <w:kern w:val="0"/>
              </w:rPr>
              <w:t>.负责各类运维系统涉及的数据库系统达梦</w:t>
            </w:r>
            <w:r>
              <w:rPr>
                <w:color w:val="auto"/>
                <w:kern w:val="0"/>
              </w:rPr>
              <w:t>,</w:t>
            </w:r>
            <w:r>
              <w:rPr>
                <w:rFonts w:hint="eastAsia"/>
                <w:color w:val="auto"/>
                <w:kern w:val="0"/>
              </w:rPr>
              <w:t xml:space="preserve">Windows </w:t>
            </w:r>
            <w:r>
              <w:rPr>
                <w:color w:val="auto"/>
                <w:kern w:val="0"/>
              </w:rPr>
              <w:t>SQL</w:t>
            </w:r>
            <w:r>
              <w:rPr>
                <w:rFonts w:hint="eastAsia"/>
                <w:color w:val="auto"/>
                <w:kern w:val="0"/>
              </w:rPr>
              <w:t>Server</w:t>
            </w:r>
            <w:r>
              <w:rPr>
                <w:color w:val="auto"/>
                <w:kern w:val="0"/>
              </w:rPr>
              <w:t>,O</w:t>
            </w:r>
            <w:r>
              <w:rPr>
                <w:rFonts w:hint="eastAsia"/>
                <w:color w:val="auto"/>
                <w:kern w:val="0"/>
              </w:rPr>
              <w:t>ralce等的运维；</w:t>
            </w:r>
          </w:p>
        </w:tc>
        <w:tc>
          <w:tcPr>
            <w:tcW w:w="1326" w:type="dxa"/>
            <w:vAlign w:val="center"/>
          </w:tcPr>
          <w:p w14:paraId="4274111F">
            <w:pPr>
              <w:pStyle w:val="7"/>
              <w:rPr>
                <w:color w:val="auto"/>
                <w:kern w:val="0"/>
              </w:rPr>
            </w:pPr>
            <w:r>
              <w:rPr>
                <w:rFonts w:hint="eastAsia"/>
                <w:color w:val="auto"/>
                <w:kern w:val="0"/>
              </w:rPr>
              <w:t>不少于</w:t>
            </w:r>
            <w:r>
              <w:rPr>
                <w:color w:val="auto"/>
                <w:kern w:val="0"/>
              </w:rPr>
              <w:t>2</w:t>
            </w:r>
            <w:r>
              <w:rPr>
                <w:rFonts w:hint="eastAsia"/>
                <w:color w:val="auto"/>
                <w:kern w:val="0"/>
              </w:rPr>
              <w:t>人</w:t>
            </w:r>
          </w:p>
        </w:tc>
      </w:tr>
    </w:tbl>
    <w:p w14:paraId="330C272D">
      <w:pPr>
        <w:pStyle w:val="6"/>
        <w:numPr>
          <w:ilvl w:val="0"/>
          <w:numId w:val="3"/>
        </w:numPr>
        <w:ind w:left="0" w:firstLine="480"/>
        <w:rPr>
          <w:color w:val="auto"/>
        </w:rPr>
      </w:pPr>
      <w:r>
        <w:rPr>
          <w:rFonts w:hint="eastAsia"/>
          <w:color w:val="auto"/>
        </w:rPr>
        <w:t>供应商驻场运维服务人员均应为供应商所在单位正式员工，并接受过供应商安全保密培训、服务培训和技能培训，没有犯罪或重大失误记录。</w:t>
      </w:r>
    </w:p>
    <w:p w14:paraId="0FB56FBF">
      <w:pPr>
        <w:pStyle w:val="6"/>
        <w:numPr>
          <w:ilvl w:val="0"/>
          <w:numId w:val="3"/>
        </w:numPr>
        <w:ind w:left="0" w:firstLine="480"/>
        <w:rPr>
          <w:color w:val="auto"/>
        </w:rPr>
      </w:pPr>
      <w:r>
        <w:rPr>
          <w:rFonts w:hint="eastAsia"/>
          <w:color w:val="auto"/>
        </w:rPr>
        <w:t>供应商在招标文件中必须提供驻场运维服务人员的名单、简历以及认证证书复印件等材料。名单供应商中须清晰说明运维人员在该项目中的岗位职责、能力级别、技术能力及工作经验等信息。</w:t>
      </w:r>
    </w:p>
    <w:p w14:paraId="61C8541C">
      <w:pPr>
        <w:pStyle w:val="6"/>
        <w:numPr>
          <w:ilvl w:val="0"/>
          <w:numId w:val="3"/>
        </w:numPr>
        <w:ind w:left="0" w:firstLine="480"/>
        <w:rPr>
          <w:color w:val="auto"/>
        </w:rPr>
      </w:pPr>
      <w:r>
        <w:rPr>
          <w:rFonts w:hint="eastAsia" w:ascii="宋体" w:hAnsi="宋体"/>
          <w:color w:val="auto"/>
        </w:rPr>
        <w:t>★</w:t>
      </w:r>
      <w:r>
        <w:rPr>
          <w:rFonts w:hint="eastAsia"/>
          <w:color w:val="auto"/>
        </w:rPr>
        <w:t>在服务合同存续期间，不能擅自更换或撤离运维服务人员。如有人员调整，须得到黑龙江省人民检察院的书面认可同意。一年内调整的人员数量不能超过2人次，且调整过来的人员需至少具备同等的服务能力。</w:t>
      </w:r>
    </w:p>
    <w:p w14:paraId="6F401041">
      <w:pPr>
        <w:pStyle w:val="3"/>
        <w:numPr>
          <w:ilvl w:val="0"/>
          <w:numId w:val="0"/>
        </w:numPr>
        <w:ind w:left="360"/>
        <w:rPr>
          <w:color w:val="auto"/>
        </w:rPr>
      </w:pPr>
      <w:r>
        <w:rPr>
          <w:rFonts w:hint="eastAsia"/>
          <w:color w:val="auto"/>
          <w:lang w:val="en-US" w:eastAsia="zh-CN"/>
        </w:rPr>
        <w:t>1</w:t>
      </w:r>
      <w:r>
        <w:rPr>
          <w:color w:val="auto"/>
        </w:rPr>
        <w:t xml:space="preserve">.3 </w:t>
      </w:r>
      <w:r>
        <w:rPr>
          <w:rFonts w:hint="eastAsia"/>
          <w:color w:val="auto"/>
        </w:rPr>
        <w:t>运维场所要求</w:t>
      </w:r>
    </w:p>
    <w:p w14:paraId="7D29E5D3">
      <w:pPr>
        <w:ind w:firstLineChars="0"/>
        <w:rPr>
          <w:color w:val="auto"/>
        </w:rPr>
      </w:pPr>
      <w:r>
        <w:rPr>
          <w:rFonts w:hint="eastAsia"/>
          <w:color w:val="auto"/>
        </w:rPr>
        <w:t>（1）黑龙江省人民检察院为供应商提供运维服务工作场所，并为供应商提供办公场所的电话线路接入及所需的办公设施。</w:t>
      </w:r>
    </w:p>
    <w:p w14:paraId="3D1444F6">
      <w:pPr>
        <w:ind w:firstLineChars="0"/>
        <w:rPr>
          <w:color w:val="auto"/>
        </w:rPr>
      </w:pPr>
      <w:r>
        <w:rPr>
          <w:rFonts w:hint="eastAsia"/>
          <w:color w:val="auto"/>
        </w:rPr>
        <w:t>（2）供应商在黑龙江省人民检察院提供的办公场所内自行维护办公环境的卫生和安全。</w:t>
      </w:r>
    </w:p>
    <w:p w14:paraId="57C0CE31">
      <w:pPr>
        <w:pStyle w:val="3"/>
        <w:numPr>
          <w:ilvl w:val="0"/>
          <w:numId w:val="0"/>
        </w:numPr>
        <w:ind w:left="360"/>
        <w:rPr>
          <w:color w:val="auto"/>
        </w:rPr>
      </w:pPr>
      <w:r>
        <w:rPr>
          <w:rFonts w:hint="eastAsia"/>
          <w:color w:val="auto"/>
          <w:lang w:val="en-US" w:eastAsia="zh-CN"/>
        </w:rPr>
        <w:t>1</w:t>
      </w:r>
      <w:r>
        <w:rPr>
          <w:color w:val="auto"/>
        </w:rPr>
        <w:t xml:space="preserve">.4 </w:t>
      </w:r>
      <w:r>
        <w:rPr>
          <w:rFonts w:hint="eastAsia"/>
          <w:color w:val="auto"/>
        </w:rPr>
        <w:t>运维绩效考核的要求</w:t>
      </w:r>
    </w:p>
    <w:p w14:paraId="29F499A9">
      <w:pPr>
        <w:ind w:firstLineChars="0"/>
        <w:rPr>
          <w:color w:val="auto"/>
        </w:rPr>
      </w:pPr>
      <w:r>
        <w:rPr>
          <w:rFonts w:hint="eastAsia"/>
          <w:color w:val="auto"/>
        </w:rPr>
        <w:t>各类运维服务的质量指标通常包括但不限于：</w:t>
      </w:r>
    </w:p>
    <w:p w14:paraId="72FFD02D">
      <w:pPr>
        <w:ind w:firstLineChars="0"/>
        <w:rPr>
          <w:color w:val="auto"/>
        </w:rPr>
      </w:pPr>
      <w:r>
        <w:rPr>
          <w:rFonts w:hint="eastAsia"/>
          <w:color w:val="auto"/>
        </w:rPr>
        <w:t>（1）IT基础设施和应用系统运维服务：零重大安全运行事故、稳定运行率、用户满意度等。（其中，重大安全运行事故指因人为操作失误或破坏等原因，导致业务系统出现业务中断、系统破坏、数据破坏、信息失窃或泄密等故障，从而造成不利政治影响和经济损失等。）</w:t>
      </w:r>
    </w:p>
    <w:p w14:paraId="58F1E8AE">
      <w:pPr>
        <w:ind w:firstLineChars="0"/>
        <w:rPr>
          <w:color w:val="auto"/>
        </w:rPr>
      </w:pPr>
      <w:r>
        <w:rPr>
          <w:rFonts w:hint="eastAsia"/>
          <w:color w:val="auto"/>
        </w:rPr>
        <w:t>（2）培训类服务：培训的覆盖面、培训的课时及参与培训人员的调查满意度。</w:t>
      </w:r>
    </w:p>
    <w:p w14:paraId="05AE59BD">
      <w:pPr>
        <w:ind w:firstLineChars="0"/>
        <w:rPr>
          <w:color w:val="auto"/>
        </w:rPr>
      </w:pPr>
      <w:r>
        <w:rPr>
          <w:rFonts w:hint="eastAsia"/>
          <w:color w:val="auto"/>
        </w:rPr>
        <w:t>（3）日常维护类服务：维护作业计划的及时完成率、故障隐患发现率、异常主动发现率、故障服务请求及时满足率、业务服务请求及时满足率、问题解决率等。</w:t>
      </w:r>
    </w:p>
    <w:p w14:paraId="1D4BDBC0">
      <w:pPr>
        <w:ind w:firstLineChars="0"/>
        <w:rPr>
          <w:color w:val="auto"/>
        </w:rPr>
      </w:pPr>
      <w:r>
        <w:rPr>
          <w:rFonts w:hint="eastAsia"/>
          <w:color w:val="auto"/>
        </w:rPr>
        <w:t>（4）维修保障类服务：服务响应及时率、到达现场及时率、故障修复及时率。</w:t>
      </w:r>
    </w:p>
    <w:p w14:paraId="5C0EB1BA">
      <w:pPr>
        <w:ind w:firstLineChars="0"/>
        <w:rPr>
          <w:color w:val="auto"/>
        </w:rPr>
      </w:pPr>
      <w:r>
        <w:rPr>
          <w:rFonts w:hint="eastAsia"/>
          <w:color w:val="auto"/>
        </w:rPr>
        <w:t>（5）软件升级类服务：软件升级的及时率，软件升级的成功率。</w:t>
      </w:r>
    </w:p>
    <w:p w14:paraId="27A4A618">
      <w:pPr>
        <w:ind w:firstLineChars="0"/>
        <w:rPr>
          <w:color w:val="auto"/>
        </w:rPr>
      </w:pPr>
      <w:r>
        <w:rPr>
          <w:rFonts w:hint="eastAsia"/>
          <w:color w:val="auto"/>
        </w:rPr>
        <w:t>（6）技术支持类服务：平均响应时间、问题解决比率、用户满意度等。</w:t>
      </w:r>
    </w:p>
    <w:p w14:paraId="7E5D5F9B">
      <w:pPr>
        <w:ind w:firstLineChars="0"/>
        <w:rPr>
          <w:color w:val="auto"/>
        </w:rPr>
      </w:pPr>
      <w:r>
        <w:rPr>
          <w:rFonts w:hint="eastAsia"/>
          <w:color w:val="auto"/>
        </w:rPr>
        <w:t>通过运维服务体系的建设实现以用户为中心的、安全稳固的、质量成本最优的7×8小时IT运维服务，从而保障检察业务运作的安全稳定。</w:t>
      </w:r>
    </w:p>
    <w:p w14:paraId="3CD20085">
      <w:pPr>
        <w:pStyle w:val="3"/>
        <w:numPr>
          <w:ilvl w:val="0"/>
          <w:numId w:val="0"/>
        </w:numPr>
        <w:ind w:left="360"/>
        <w:rPr>
          <w:color w:val="auto"/>
        </w:rPr>
      </w:pPr>
      <w:r>
        <w:rPr>
          <w:rFonts w:hint="eastAsia"/>
          <w:color w:val="auto"/>
          <w:lang w:val="en-US" w:eastAsia="zh-CN"/>
        </w:rPr>
        <w:t>1</w:t>
      </w:r>
      <w:r>
        <w:rPr>
          <w:color w:val="auto"/>
        </w:rPr>
        <w:t xml:space="preserve">.5 </w:t>
      </w:r>
      <w:r>
        <w:rPr>
          <w:rFonts w:hint="eastAsia"/>
          <w:color w:val="auto"/>
        </w:rPr>
        <w:t>运维服务文档的管理要求</w:t>
      </w:r>
    </w:p>
    <w:p w14:paraId="39433314">
      <w:pPr>
        <w:ind w:firstLineChars="0"/>
        <w:rPr>
          <w:color w:val="auto"/>
        </w:rPr>
      </w:pPr>
      <w:r>
        <w:rPr>
          <w:rFonts w:hint="eastAsia"/>
          <w:color w:val="auto"/>
        </w:rPr>
        <w:t>（1）供应商应保存好运维服务过程中各种记录和文档，包括培训记录、BUG记录、升级记录、技术支持记录、问题处理记录、工作总结报告等，根据黑龙江省人民检察院要求及时整理和提交。</w:t>
      </w:r>
    </w:p>
    <w:p w14:paraId="64CDAB8E">
      <w:pPr>
        <w:ind w:firstLineChars="0"/>
        <w:rPr>
          <w:color w:val="auto"/>
        </w:rPr>
      </w:pPr>
      <w:r>
        <w:rPr>
          <w:rFonts w:hint="eastAsia"/>
          <w:color w:val="auto"/>
        </w:rPr>
        <w:t>（2）供应商应以月为单位总结日常运维服务工作，向黑龙江省人民检察院提交运维月报；以年为单位全面总结运维服务工作，向黑龙江省人民检察院提交运维服务年度总结。</w:t>
      </w:r>
    </w:p>
    <w:p w14:paraId="6350C39C">
      <w:pPr>
        <w:ind w:firstLineChars="0"/>
        <w:rPr>
          <w:color w:val="auto"/>
        </w:rPr>
      </w:pPr>
      <w:r>
        <w:rPr>
          <w:rFonts w:hint="eastAsia"/>
          <w:color w:val="auto"/>
        </w:rPr>
        <w:t>（3）运维服务过程中的各种专项报告，如故障报告、改进建议等，供应商应进行规范管理，与其他文档一起向黑龙江省人民检察院提交。</w:t>
      </w:r>
    </w:p>
    <w:p w14:paraId="3CA88594">
      <w:pPr>
        <w:pStyle w:val="3"/>
        <w:numPr>
          <w:ilvl w:val="0"/>
          <w:numId w:val="0"/>
        </w:numPr>
        <w:ind w:left="360"/>
        <w:rPr>
          <w:color w:val="auto"/>
        </w:rPr>
      </w:pPr>
      <w:r>
        <w:rPr>
          <w:rFonts w:hint="eastAsia"/>
          <w:color w:val="auto"/>
          <w:lang w:val="en-US" w:eastAsia="zh-CN"/>
        </w:rPr>
        <w:t>1</w:t>
      </w:r>
      <w:r>
        <w:rPr>
          <w:color w:val="auto"/>
        </w:rPr>
        <w:t xml:space="preserve">.6 </w:t>
      </w:r>
      <w:r>
        <w:rPr>
          <w:rFonts w:hint="eastAsia"/>
          <w:color w:val="auto"/>
        </w:rPr>
        <w:t>运维服务具体要求</w:t>
      </w:r>
    </w:p>
    <w:p w14:paraId="24C54D25">
      <w:pPr>
        <w:ind w:firstLineChars="0"/>
        <w:rPr>
          <w:b/>
          <w:bCs/>
          <w:color w:val="auto"/>
        </w:rPr>
      </w:pPr>
      <w:r>
        <w:rPr>
          <w:rFonts w:hint="eastAsia"/>
          <w:b/>
          <w:bCs/>
          <w:color w:val="auto"/>
        </w:rPr>
        <w:t>（1）技术支持服务</w:t>
      </w:r>
    </w:p>
    <w:p w14:paraId="3C585A6F">
      <w:pPr>
        <w:ind w:firstLineChars="0"/>
        <w:rPr>
          <w:color w:val="auto"/>
        </w:rPr>
      </w:pPr>
      <w:r>
        <w:rPr>
          <w:rFonts w:hint="eastAsia"/>
          <w:color w:val="auto"/>
        </w:rPr>
        <w:t>1.1运维目标</w:t>
      </w:r>
    </w:p>
    <w:p w14:paraId="20EF5096">
      <w:pPr>
        <w:ind w:firstLine="480"/>
        <w:rPr>
          <w:color w:val="auto"/>
        </w:rPr>
      </w:pPr>
      <w:r>
        <w:rPr>
          <w:rFonts w:hint="eastAsia"/>
          <w:color w:val="auto"/>
        </w:rPr>
        <w:t>面向全省检察机关干警提供技术支持服务。解答和处理全省检察机关干警在统一业务应用系统,案卡填录统计对比,检察技术案件数据分析系统,廉政档案系统,违法违规分析系统,保外就医辅助系统,涉案财物共享系统,政法协同跨部门办案系统,电子卷宗管理系统,调查问卷系统使用中的问题。同时，为黑龙江省人民检察院的其他业务应用软件提供支持服务。通过应用支持服务，实现“应用不停”的目标。</w:t>
      </w:r>
    </w:p>
    <w:p w14:paraId="24BF0808">
      <w:pPr>
        <w:ind w:firstLineChars="0"/>
        <w:rPr>
          <w:color w:val="auto"/>
        </w:rPr>
      </w:pPr>
      <w:r>
        <w:rPr>
          <w:rFonts w:hint="eastAsia"/>
          <w:color w:val="auto"/>
        </w:rPr>
        <w:t>1.2运维范围</w:t>
      </w:r>
    </w:p>
    <w:p w14:paraId="152B9591">
      <w:pPr>
        <w:ind w:firstLine="480"/>
        <w:rPr>
          <w:color w:val="auto"/>
        </w:rPr>
      </w:pPr>
      <w:r>
        <w:rPr>
          <w:rFonts w:hint="eastAsia"/>
          <w:color w:val="auto"/>
        </w:rPr>
        <w:t>向全省各级检察机关和干警提供统一业务应用系统,案卡填录统计对比,检察技术案件数据分析系统,廉政档案系统,违法违规分析系统,保外就医辅助系统,涉案财物共享系统,政法协同跨部门办案系统,电子卷宗管理系统,调查问卷系统及其他业务应用软件的技术支持。</w:t>
      </w:r>
    </w:p>
    <w:p w14:paraId="42DFDEF2">
      <w:pPr>
        <w:ind w:firstLineChars="0"/>
        <w:rPr>
          <w:color w:val="auto"/>
        </w:rPr>
      </w:pPr>
      <w:r>
        <w:rPr>
          <w:rFonts w:hint="eastAsia"/>
          <w:color w:val="auto"/>
        </w:rPr>
        <w:t>1.3运维内容</w:t>
      </w:r>
    </w:p>
    <w:p w14:paraId="4AA6EE96">
      <w:pPr>
        <w:ind w:firstLineChars="0"/>
        <w:rPr>
          <w:color w:val="auto"/>
        </w:rPr>
      </w:pPr>
      <w:r>
        <w:rPr>
          <w:rFonts w:hint="eastAsia"/>
          <w:color w:val="auto"/>
        </w:rPr>
        <w:t>（1）全省检察机关干警服务请求处理；</w:t>
      </w:r>
    </w:p>
    <w:p w14:paraId="218B940C">
      <w:pPr>
        <w:ind w:firstLineChars="0"/>
        <w:rPr>
          <w:color w:val="auto"/>
        </w:rPr>
      </w:pPr>
      <w:r>
        <w:rPr>
          <w:rFonts w:hint="eastAsia"/>
          <w:color w:val="auto"/>
        </w:rPr>
        <w:t>（2）业务应用系统服务请求记录、处理、跟踪及反馈；</w:t>
      </w:r>
    </w:p>
    <w:p w14:paraId="5DEB6C4B">
      <w:pPr>
        <w:ind w:firstLineChars="0"/>
        <w:rPr>
          <w:color w:val="auto"/>
        </w:rPr>
      </w:pPr>
      <w:r>
        <w:rPr>
          <w:rFonts w:hint="eastAsia"/>
          <w:color w:val="auto"/>
        </w:rPr>
        <w:t>（3）业务应用系统的使用咨询；</w:t>
      </w:r>
    </w:p>
    <w:p w14:paraId="31C9C63C">
      <w:pPr>
        <w:ind w:firstLineChars="0"/>
        <w:rPr>
          <w:color w:val="auto"/>
        </w:rPr>
      </w:pPr>
      <w:r>
        <w:rPr>
          <w:rFonts w:hint="eastAsia"/>
          <w:color w:val="auto"/>
        </w:rPr>
        <w:t>（4）对全省检察机关干警申请的业务信息修改申请单的执行和核对；</w:t>
      </w:r>
    </w:p>
    <w:p w14:paraId="483AAA02">
      <w:pPr>
        <w:ind w:firstLineChars="0"/>
        <w:rPr>
          <w:color w:val="auto"/>
        </w:rPr>
      </w:pPr>
      <w:r>
        <w:rPr>
          <w:rFonts w:hint="eastAsia"/>
          <w:color w:val="auto"/>
        </w:rPr>
        <w:t>（5）对全省检察机关人员信息的维护和调整；</w:t>
      </w:r>
    </w:p>
    <w:p w14:paraId="3D200E91">
      <w:pPr>
        <w:ind w:firstLineChars="0"/>
        <w:rPr>
          <w:color w:val="auto"/>
        </w:rPr>
      </w:pPr>
      <w:r>
        <w:rPr>
          <w:rFonts w:hint="eastAsia"/>
          <w:color w:val="auto"/>
        </w:rPr>
        <w:t>（6）业务应用系统在省院各处室终端的运行调试及在下辖市院、区县院终端运行的协助调试。</w:t>
      </w:r>
    </w:p>
    <w:p w14:paraId="5AFE6856">
      <w:pPr>
        <w:ind w:firstLineChars="0"/>
        <w:rPr>
          <w:color w:val="auto"/>
        </w:rPr>
      </w:pPr>
      <w:r>
        <w:rPr>
          <w:rFonts w:hint="eastAsia"/>
          <w:color w:val="auto"/>
        </w:rPr>
        <w:t>（7）业务应用系统进行阶段性数据检查、校正，保障数据的准确性。</w:t>
      </w:r>
    </w:p>
    <w:p w14:paraId="102B22F6">
      <w:pPr>
        <w:ind w:firstLineChars="0"/>
        <w:rPr>
          <w:b/>
          <w:bCs/>
          <w:color w:val="auto"/>
        </w:rPr>
      </w:pPr>
      <w:r>
        <w:rPr>
          <w:rFonts w:hint="eastAsia"/>
          <w:b/>
          <w:bCs/>
          <w:color w:val="auto"/>
        </w:rPr>
        <w:t>（2）数据管理服务</w:t>
      </w:r>
    </w:p>
    <w:p w14:paraId="49ABB098">
      <w:pPr>
        <w:ind w:firstLineChars="0"/>
        <w:rPr>
          <w:color w:val="auto"/>
        </w:rPr>
      </w:pPr>
      <w:r>
        <w:rPr>
          <w:rFonts w:hint="eastAsia"/>
          <w:color w:val="auto"/>
        </w:rPr>
        <w:t>2.1运维目标</w:t>
      </w:r>
    </w:p>
    <w:p w14:paraId="40B82AA4">
      <w:pPr>
        <w:ind w:firstLine="480"/>
        <w:rPr>
          <w:color w:val="auto"/>
        </w:rPr>
      </w:pPr>
      <w:r>
        <w:rPr>
          <w:rFonts w:hint="eastAsia"/>
          <w:color w:val="auto"/>
        </w:rPr>
        <w:t>保障黑龙江省人民检察院应用统一业务应用系统,案卡填录统计对比,检察技术案件数据分析系统,廉政档案系统,违法违规分析系统,保外就医辅助系统,涉案财物共享系统,政法协同跨部门办案系统,电子卷宗管理系统,调查问卷系统及其他业务应用软件数据资产的有效管理，保障业务数据的完整性、一致性、可用性和安全性，确保业务数据丢失事故次数为0。实现应用系统“数据不丢”的目标。</w:t>
      </w:r>
    </w:p>
    <w:p w14:paraId="118587FE">
      <w:pPr>
        <w:ind w:firstLineChars="0"/>
        <w:rPr>
          <w:color w:val="auto"/>
        </w:rPr>
      </w:pPr>
      <w:r>
        <w:rPr>
          <w:rFonts w:hint="eastAsia"/>
          <w:color w:val="auto"/>
        </w:rPr>
        <w:t>2.2运维范围</w:t>
      </w:r>
    </w:p>
    <w:p w14:paraId="6FC7AC1B">
      <w:pPr>
        <w:ind w:firstLineChars="0"/>
        <w:rPr>
          <w:color w:val="auto"/>
        </w:rPr>
      </w:pPr>
      <w:r>
        <w:rPr>
          <w:rFonts w:hint="eastAsia"/>
          <w:color w:val="auto"/>
        </w:rPr>
        <w:t>业务应用系统中各类信息化数据，包括：</w:t>
      </w:r>
    </w:p>
    <w:p w14:paraId="6E10823B">
      <w:pPr>
        <w:ind w:firstLineChars="0"/>
        <w:rPr>
          <w:color w:val="auto"/>
        </w:rPr>
      </w:pPr>
      <w:r>
        <w:rPr>
          <w:rFonts w:hint="eastAsia"/>
          <w:color w:val="auto"/>
        </w:rPr>
        <w:t>（1）业务数据：指各项业务应用系统数据库中的结构化数据和文件、影音资料等数据；</w:t>
      </w:r>
    </w:p>
    <w:p w14:paraId="4E72B936">
      <w:pPr>
        <w:ind w:firstLineChars="0"/>
        <w:rPr>
          <w:color w:val="auto"/>
        </w:rPr>
      </w:pPr>
      <w:r>
        <w:rPr>
          <w:rFonts w:hint="eastAsia"/>
          <w:color w:val="auto"/>
        </w:rPr>
        <w:t>（2）软件安装介质：指各类业务应用系统软件和外购系统软件的安装介质；</w:t>
      </w:r>
    </w:p>
    <w:p w14:paraId="5BC84F75">
      <w:pPr>
        <w:ind w:firstLineChars="0"/>
        <w:rPr>
          <w:color w:val="auto"/>
        </w:rPr>
      </w:pPr>
      <w:r>
        <w:rPr>
          <w:rFonts w:hint="eastAsia"/>
          <w:color w:val="auto"/>
        </w:rPr>
        <w:t>（3）程序/工具/脚本/配置文件：指应用系统部署后的程序文件，维护工具、脚本，系统和设备的配置文件等数据；</w:t>
      </w:r>
    </w:p>
    <w:p w14:paraId="6A58EBB5">
      <w:pPr>
        <w:ind w:firstLineChars="0"/>
        <w:rPr>
          <w:color w:val="auto"/>
        </w:rPr>
      </w:pPr>
      <w:r>
        <w:rPr>
          <w:rFonts w:hint="eastAsia"/>
          <w:color w:val="auto"/>
        </w:rPr>
        <w:t>（4）文档/图纸：指信息化建设和运维过程中产生的技术资料、过程文档等数据。</w:t>
      </w:r>
    </w:p>
    <w:p w14:paraId="280E0782">
      <w:pPr>
        <w:ind w:firstLineChars="0"/>
        <w:rPr>
          <w:color w:val="auto"/>
        </w:rPr>
      </w:pPr>
      <w:r>
        <w:rPr>
          <w:rFonts w:hint="eastAsia"/>
          <w:color w:val="auto"/>
        </w:rPr>
        <w:t>2.3运维内容</w:t>
      </w:r>
    </w:p>
    <w:p w14:paraId="3BC9F866">
      <w:pPr>
        <w:ind w:firstLineChars="0"/>
        <w:rPr>
          <w:color w:val="auto"/>
        </w:rPr>
      </w:pPr>
      <w:r>
        <w:rPr>
          <w:rFonts w:hint="eastAsia"/>
          <w:color w:val="auto"/>
        </w:rPr>
        <w:t>（1）制定业务应用系统数据管理服务计划和策略；</w:t>
      </w:r>
    </w:p>
    <w:p w14:paraId="30F14670">
      <w:pPr>
        <w:ind w:firstLineChars="0"/>
        <w:rPr>
          <w:color w:val="auto"/>
        </w:rPr>
      </w:pPr>
      <w:r>
        <w:rPr>
          <w:rFonts w:hint="eastAsia"/>
          <w:color w:val="auto"/>
        </w:rPr>
        <w:t>（2）在运维管理体系中，安排专人负责业务数据管理；</w:t>
      </w:r>
    </w:p>
    <w:p w14:paraId="486EFA85">
      <w:pPr>
        <w:ind w:firstLineChars="0"/>
        <w:rPr>
          <w:color w:val="auto"/>
        </w:rPr>
      </w:pPr>
      <w:r>
        <w:rPr>
          <w:rFonts w:hint="eastAsia"/>
          <w:color w:val="auto"/>
        </w:rPr>
        <w:t>（3）制定业务数据相关管理制度、服务流程和工作规范；</w:t>
      </w:r>
    </w:p>
    <w:p w14:paraId="0AB1554E">
      <w:pPr>
        <w:ind w:firstLineChars="0"/>
        <w:rPr>
          <w:color w:val="auto"/>
        </w:rPr>
      </w:pPr>
      <w:r>
        <w:rPr>
          <w:rFonts w:hint="eastAsia"/>
          <w:color w:val="auto"/>
        </w:rPr>
        <w:t>（4）与省院共同制定数据备份策略、备份方式，并严格按计划执行；</w:t>
      </w:r>
    </w:p>
    <w:p w14:paraId="4705F4FE">
      <w:pPr>
        <w:ind w:firstLineChars="0"/>
        <w:rPr>
          <w:color w:val="auto"/>
        </w:rPr>
      </w:pPr>
      <w:r>
        <w:rPr>
          <w:rFonts w:hint="eastAsia"/>
          <w:color w:val="auto"/>
        </w:rPr>
        <w:t>（5）按照备份策略和计划，针对各类数据进行数据备份工作；</w:t>
      </w:r>
    </w:p>
    <w:p w14:paraId="7DA4C665">
      <w:pPr>
        <w:ind w:firstLineChars="0"/>
        <w:rPr>
          <w:color w:val="auto"/>
        </w:rPr>
      </w:pPr>
      <w:r>
        <w:rPr>
          <w:rFonts w:hint="eastAsia"/>
          <w:color w:val="auto"/>
        </w:rPr>
        <w:t>（6）对数据备份系统进行日常检查、定期巡检；</w:t>
      </w:r>
    </w:p>
    <w:p w14:paraId="476E7CE8">
      <w:pPr>
        <w:ind w:firstLineChars="0"/>
        <w:rPr>
          <w:color w:val="auto"/>
        </w:rPr>
      </w:pPr>
      <w:r>
        <w:rPr>
          <w:rFonts w:hint="eastAsia"/>
          <w:color w:val="auto"/>
        </w:rPr>
        <w:t>（7）实时监控数据备份系统的软硬件的运行状态；</w:t>
      </w:r>
    </w:p>
    <w:p w14:paraId="0D5F5C0C">
      <w:pPr>
        <w:ind w:firstLineChars="0"/>
        <w:rPr>
          <w:color w:val="auto"/>
        </w:rPr>
      </w:pPr>
      <w:r>
        <w:rPr>
          <w:rFonts w:hint="eastAsia"/>
          <w:color w:val="auto"/>
        </w:rPr>
        <w:t>（8）定期测试数据备份系统和数据的可恢复性；</w:t>
      </w:r>
    </w:p>
    <w:p w14:paraId="3643FB01">
      <w:pPr>
        <w:ind w:firstLineChars="0"/>
        <w:rPr>
          <w:color w:val="auto"/>
        </w:rPr>
      </w:pPr>
      <w:r>
        <w:rPr>
          <w:rFonts w:hint="eastAsia"/>
          <w:color w:val="auto"/>
        </w:rPr>
        <w:t>（9）定期对各类业务数据的可用性进行测试；</w:t>
      </w:r>
    </w:p>
    <w:p w14:paraId="75A9B1C7">
      <w:pPr>
        <w:ind w:firstLineChars="0"/>
        <w:rPr>
          <w:color w:val="auto"/>
        </w:rPr>
      </w:pPr>
      <w:r>
        <w:rPr>
          <w:rFonts w:hint="eastAsia"/>
          <w:color w:val="auto"/>
        </w:rPr>
        <w:t>（10）定期进行业务数据完整性、一致性检查；</w:t>
      </w:r>
    </w:p>
    <w:p w14:paraId="5EEABAAA">
      <w:pPr>
        <w:ind w:firstLineChars="0"/>
        <w:rPr>
          <w:color w:val="auto"/>
        </w:rPr>
      </w:pPr>
      <w:r>
        <w:rPr>
          <w:rFonts w:hint="eastAsia"/>
          <w:color w:val="auto"/>
        </w:rPr>
        <w:t>（11）对数据备份介质进行有效管理；</w:t>
      </w:r>
    </w:p>
    <w:p w14:paraId="0D8D6B1F">
      <w:pPr>
        <w:ind w:firstLineChars="0"/>
        <w:rPr>
          <w:color w:val="auto"/>
        </w:rPr>
      </w:pPr>
      <w:r>
        <w:rPr>
          <w:rFonts w:hint="eastAsia"/>
          <w:color w:val="auto"/>
        </w:rPr>
        <w:t>（12）保障各类业务数据在黑龙江省人民检察院业务应用系统与最高人民检察院业务应用系统间的数据同步。</w:t>
      </w:r>
    </w:p>
    <w:p w14:paraId="19FF02F1">
      <w:pPr>
        <w:ind w:firstLineChars="0"/>
        <w:rPr>
          <w:b/>
          <w:bCs/>
          <w:color w:val="auto"/>
        </w:rPr>
      </w:pPr>
      <w:r>
        <w:rPr>
          <w:rFonts w:hint="eastAsia"/>
          <w:b/>
          <w:bCs/>
          <w:color w:val="auto"/>
        </w:rPr>
        <w:t>（3）数据库管理服务</w:t>
      </w:r>
    </w:p>
    <w:p w14:paraId="576DCC09">
      <w:pPr>
        <w:ind w:firstLineChars="0"/>
        <w:rPr>
          <w:color w:val="auto"/>
        </w:rPr>
      </w:pPr>
      <w:r>
        <w:rPr>
          <w:rFonts w:hint="eastAsia"/>
          <w:color w:val="auto"/>
        </w:rPr>
        <w:t>3.1运维目标</w:t>
      </w:r>
    </w:p>
    <w:p w14:paraId="091D501E">
      <w:pPr>
        <w:ind w:firstLine="480"/>
        <w:rPr>
          <w:color w:val="auto"/>
        </w:rPr>
      </w:pPr>
      <w:r>
        <w:rPr>
          <w:rFonts w:hint="eastAsia"/>
          <w:color w:val="auto"/>
        </w:rPr>
        <w:t>保障统一业务应用系统,案卡填录统计对比,检察技术案件数据分析系统,廉政档案系统,违法违规分析系统,保外就医辅助系统,涉案财物共享系统,政法协同跨部门办案系统,电子卷宗管理系统,调查问卷系统支撑数据库系统环境的稳定运行，及时响应和排除系统故障，保障核心数据库系统瘫痪故障次数为0。</w:t>
      </w:r>
    </w:p>
    <w:p w14:paraId="13AC6132">
      <w:pPr>
        <w:ind w:firstLineChars="0"/>
        <w:rPr>
          <w:color w:val="auto"/>
        </w:rPr>
      </w:pPr>
      <w:r>
        <w:rPr>
          <w:rFonts w:hint="eastAsia"/>
          <w:color w:val="auto"/>
        </w:rPr>
        <w:t>3.2运维范围</w:t>
      </w:r>
    </w:p>
    <w:p w14:paraId="2BDA9AE1">
      <w:pPr>
        <w:ind w:firstLine="480"/>
        <w:rPr>
          <w:color w:val="auto"/>
        </w:rPr>
      </w:pPr>
      <w:r>
        <w:rPr>
          <w:rFonts w:hint="eastAsia"/>
          <w:color w:val="auto"/>
        </w:rPr>
        <w:t>统一业务应用系统,案卡填录统计对比,检察技术案件数据分析系统,廉政档案系统,违法违规分析系统,保外就医辅助系统,涉案财物共享系统,政法协同跨部门办案系统,电子卷宗管理系统,调查问卷系统支撑系统中运用到的数据库系统。</w:t>
      </w:r>
    </w:p>
    <w:p w14:paraId="27742B48">
      <w:pPr>
        <w:ind w:firstLineChars="0"/>
        <w:rPr>
          <w:color w:val="auto"/>
        </w:rPr>
      </w:pPr>
      <w:r>
        <w:rPr>
          <w:rFonts w:hint="eastAsia"/>
          <w:color w:val="auto"/>
        </w:rPr>
        <w:t>3.3运维内容</w:t>
      </w:r>
    </w:p>
    <w:p w14:paraId="76AEE503">
      <w:pPr>
        <w:ind w:firstLineChars="0"/>
        <w:rPr>
          <w:color w:val="auto"/>
        </w:rPr>
      </w:pPr>
      <w:r>
        <w:rPr>
          <w:rFonts w:hint="eastAsia"/>
          <w:color w:val="auto"/>
        </w:rPr>
        <w:t>（1）数据库系统定期巡检维护，包括：每日系统状态监控和预警、系统日志检查；每月系统性能分析，数据库一致性检查；每季度垃圾数据处理、清理日志等；</w:t>
      </w:r>
    </w:p>
    <w:p w14:paraId="58F3567C">
      <w:pPr>
        <w:ind w:firstLineChars="0"/>
        <w:rPr>
          <w:color w:val="auto"/>
        </w:rPr>
      </w:pPr>
      <w:r>
        <w:rPr>
          <w:rFonts w:hint="eastAsia"/>
          <w:color w:val="auto"/>
        </w:rPr>
        <w:t>（2）按要求关闭或启动数据库系统；</w:t>
      </w:r>
    </w:p>
    <w:p w14:paraId="40474B66">
      <w:pPr>
        <w:ind w:firstLineChars="0"/>
        <w:rPr>
          <w:color w:val="auto"/>
        </w:rPr>
      </w:pPr>
      <w:r>
        <w:rPr>
          <w:rFonts w:hint="eastAsia"/>
          <w:color w:val="auto"/>
        </w:rPr>
        <w:t>（3）数据库系统环境的故障响应、诊断与解决，核心系统故障隔离；</w:t>
      </w:r>
    </w:p>
    <w:p w14:paraId="01F7CDA8">
      <w:pPr>
        <w:ind w:firstLineChars="0"/>
        <w:rPr>
          <w:color w:val="auto"/>
        </w:rPr>
      </w:pPr>
      <w:r>
        <w:rPr>
          <w:rFonts w:hint="eastAsia"/>
          <w:color w:val="auto"/>
        </w:rPr>
        <w:t>（4）数据库系统配置的调整优化，系统迁移等；</w:t>
      </w:r>
    </w:p>
    <w:p w14:paraId="58EB0931">
      <w:pPr>
        <w:ind w:firstLineChars="0"/>
        <w:rPr>
          <w:color w:val="auto"/>
        </w:rPr>
      </w:pPr>
      <w:r>
        <w:rPr>
          <w:rFonts w:hint="eastAsia"/>
          <w:color w:val="auto"/>
        </w:rPr>
        <w:t>（5）数据库系统的配置文件和配置信息备份管理；</w:t>
      </w:r>
    </w:p>
    <w:p w14:paraId="38C94416">
      <w:pPr>
        <w:ind w:firstLineChars="0"/>
        <w:rPr>
          <w:color w:val="auto"/>
        </w:rPr>
      </w:pPr>
      <w:r>
        <w:rPr>
          <w:rFonts w:hint="eastAsia"/>
          <w:color w:val="auto"/>
        </w:rPr>
        <w:t>（6）数据库集群状态检查，一致性检查、故障响应、诊断与解决；</w:t>
      </w:r>
    </w:p>
    <w:p w14:paraId="7A5B2AFB">
      <w:pPr>
        <w:ind w:firstLineChars="0"/>
        <w:rPr>
          <w:color w:val="auto"/>
        </w:rPr>
      </w:pPr>
      <w:r>
        <w:rPr>
          <w:rFonts w:hint="eastAsia"/>
          <w:color w:val="auto"/>
        </w:rPr>
        <w:t>（7）数据库同步系统的配置和维护，确保业务数据与高检院数据中心数据库集群的同步；</w:t>
      </w:r>
    </w:p>
    <w:p w14:paraId="5DDC8960">
      <w:pPr>
        <w:ind w:firstLineChars="0"/>
        <w:rPr>
          <w:color w:val="auto"/>
        </w:rPr>
      </w:pPr>
      <w:r>
        <w:rPr>
          <w:rFonts w:hint="eastAsia"/>
          <w:color w:val="auto"/>
        </w:rPr>
        <w:t>（</w:t>
      </w:r>
      <w:r>
        <w:rPr>
          <w:color w:val="auto"/>
        </w:rPr>
        <w:t>8</w:t>
      </w:r>
      <w:r>
        <w:rPr>
          <w:rFonts w:hint="eastAsia"/>
          <w:color w:val="auto"/>
        </w:rPr>
        <w:t>）根据运维需要，及时总结技术维护文档，并对技术文档进行动态更新、管理。</w:t>
      </w:r>
    </w:p>
    <w:p w14:paraId="7A944EFE">
      <w:pPr>
        <w:ind w:firstLineChars="0"/>
        <w:rPr>
          <w:b/>
          <w:bCs/>
          <w:color w:val="auto"/>
        </w:rPr>
      </w:pPr>
      <w:r>
        <w:rPr>
          <w:rFonts w:hint="eastAsia"/>
          <w:b/>
          <w:bCs/>
          <w:color w:val="auto"/>
        </w:rPr>
        <w:t>（4）中间件管理服务</w:t>
      </w:r>
    </w:p>
    <w:p w14:paraId="598043BB">
      <w:pPr>
        <w:ind w:firstLineChars="0"/>
        <w:rPr>
          <w:color w:val="auto"/>
        </w:rPr>
      </w:pPr>
      <w:r>
        <w:rPr>
          <w:rFonts w:hint="eastAsia"/>
          <w:color w:val="auto"/>
        </w:rPr>
        <w:t>4.1运维目标</w:t>
      </w:r>
    </w:p>
    <w:p w14:paraId="7D9A7B8A">
      <w:pPr>
        <w:ind w:firstLine="480"/>
        <w:rPr>
          <w:color w:val="auto"/>
        </w:rPr>
      </w:pPr>
      <w:r>
        <w:rPr>
          <w:rFonts w:hint="eastAsia"/>
          <w:color w:val="auto"/>
        </w:rPr>
        <w:t>保障统一业务应用系统,案卡填录统计对比,检察技术案件数据分析系统,廉政档案系统,违法违规分析系统,保外就医辅助系统,涉案财物共享系统,政法协同跨部门办案系统,电子卷宗管理系统,调查问卷系统支撑中间件系统环境的稳定运行，及时响应和排除系统故障，保障核心中间件系统瘫痪故障次数为0。</w:t>
      </w:r>
    </w:p>
    <w:p w14:paraId="4A5B7595">
      <w:pPr>
        <w:ind w:firstLineChars="0"/>
        <w:rPr>
          <w:color w:val="auto"/>
        </w:rPr>
      </w:pPr>
      <w:r>
        <w:rPr>
          <w:rFonts w:hint="eastAsia"/>
          <w:color w:val="auto"/>
        </w:rPr>
        <w:t>4.2运维范围</w:t>
      </w:r>
    </w:p>
    <w:p w14:paraId="2E4F06DE">
      <w:pPr>
        <w:ind w:firstLine="480"/>
        <w:rPr>
          <w:color w:val="auto"/>
        </w:rPr>
      </w:pPr>
      <w:r>
        <w:rPr>
          <w:rFonts w:hint="eastAsia"/>
          <w:color w:val="auto"/>
        </w:rPr>
        <w:t>统一业务应用系统,案卡填录统计对比,检察技术案件数据分析系统,廉政档案系统,违法违规分析系统,保外就医辅助系统,涉案财物共享系统,政法协同跨部门办案系统,电子卷宗管理系统,调查问卷系统支撑系统中运用到的中间件系统。</w:t>
      </w:r>
    </w:p>
    <w:p w14:paraId="35A01CAA">
      <w:pPr>
        <w:ind w:firstLineChars="0"/>
        <w:rPr>
          <w:color w:val="auto"/>
        </w:rPr>
      </w:pPr>
      <w:r>
        <w:rPr>
          <w:rFonts w:hint="eastAsia"/>
          <w:color w:val="auto"/>
        </w:rPr>
        <w:t>4.3运维内容</w:t>
      </w:r>
    </w:p>
    <w:p w14:paraId="1D5CBDA4">
      <w:pPr>
        <w:ind w:firstLineChars="0"/>
        <w:rPr>
          <w:color w:val="auto"/>
        </w:rPr>
      </w:pPr>
      <w:r>
        <w:rPr>
          <w:rFonts w:hint="eastAsia"/>
          <w:color w:val="auto"/>
        </w:rPr>
        <w:t>（1）中间件系统环境定期巡检维护，包括：每日系统状态监控和预警、系统日志检查；每月系统性能分析；每季度清理日志等。</w:t>
      </w:r>
    </w:p>
    <w:p w14:paraId="7AB54F2A">
      <w:pPr>
        <w:ind w:firstLineChars="0"/>
        <w:rPr>
          <w:color w:val="auto"/>
        </w:rPr>
      </w:pPr>
      <w:r>
        <w:rPr>
          <w:rFonts w:hint="eastAsia"/>
          <w:color w:val="auto"/>
        </w:rPr>
        <w:t>（2）按要求关闭或启动中间件系统；</w:t>
      </w:r>
    </w:p>
    <w:p w14:paraId="70E82859">
      <w:pPr>
        <w:ind w:firstLineChars="0"/>
        <w:rPr>
          <w:color w:val="auto"/>
        </w:rPr>
      </w:pPr>
      <w:r>
        <w:rPr>
          <w:rFonts w:hint="eastAsia"/>
          <w:color w:val="auto"/>
        </w:rPr>
        <w:t>（3）中间件系统环境的故障响应、诊断与解决，核心系统故障隔离；</w:t>
      </w:r>
    </w:p>
    <w:p w14:paraId="0F1FF69B">
      <w:pPr>
        <w:ind w:firstLineChars="0"/>
        <w:rPr>
          <w:color w:val="auto"/>
        </w:rPr>
      </w:pPr>
      <w:r>
        <w:rPr>
          <w:rFonts w:hint="eastAsia"/>
          <w:color w:val="auto"/>
        </w:rPr>
        <w:t>（4）中间件系统配置的调整优化，系统迁移等；</w:t>
      </w:r>
    </w:p>
    <w:p w14:paraId="4629B8CC">
      <w:pPr>
        <w:ind w:firstLineChars="0"/>
        <w:rPr>
          <w:color w:val="auto"/>
        </w:rPr>
      </w:pPr>
      <w:r>
        <w:rPr>
          <w:rFonts w:hint="eastAsia"/>
          <w:color w:val="auto"/>
        </w:rPr>
        <w:t>（5）中间件系统的配置文件和配置信息备份管理；</w:t>
      </w:r>
    </w:p>
    <w:p w14:paraId="30569DAD">
      <w:pPr>
        <w:ind w:firstLineChars="0"/>
        <w:rPr>
          <w:color w:val="auto"/>
        </w:rPr>
      </w:pPr>
      <w:r>
        <w:rPr>
          <w:rFonts w:hint="eastAsia"/>
          <w:color w:val="auto"/>
        </w:rPr>
        <w:t>（6）中间件集群的性能调优，可用性检查，故障响应、诊断与解决；</w:t>
      </w:r>
    </w:p>
    <w:p w14:paraId="315054A8">
      <w:pPr>
        <w:ind w:firstLineChars="0"/>
        <w:rPr>
          <w:color w:val="auto"/>
        </w:rPr>
      </w:pPr>
      <w:r>
        <w:rPr>
          <w:rFonts w:hint="eastAsia"/>
          <w:color w:val="auto"/>
        </w:rPr>
        <w:t>（7）根据运维需要，及时总结技术维护文档，并对技术文档进行动态更新、管理。</w:t>
      </w:r>
    </w:p>
    <w:p w14:paraId="164A90D5">
      <w:pPr>
        <w:ind w:firstLineChars="0"/>
        <w:rPr>
          <w:b/>
          <w:bCs/>
          <w:color w:val="auto"/>
        </w:rPr>
      </w:pPr>
      <w:r>
        <w:rPr>
          <w:rFonts w:hint="eastAsia"/>
          <w:b/>
          <w:bCs/>
          <w:color w:val="auto"/>
        </w:rPr>
        <w:t>（5）软件升级服务</w:t>
      </w:r>
    </w:p>
    <w:p w14:paraId="500D2731">
      <w:pPr>
        <w:ind w:firstLineChars="0"/>
        <w:rPr>
          <w:color w:val="auto"/>
        </w:rPr>
      </w:pPr>
      <w:r>
        <w:rPr>
          <w:rFonts w:hint="eastAsia"/>
          <w:color w:val="auto"/>
        </w:rPr>
        <w:t>5.1运维目标</w:t>
      </w:r>
    </w:p>
    <w:p w14:paraId="33B9FB6A">
      <w:pPr>
        <w:ind w:firstLine="480"/>
        <w:rPr>
          <w:color w:val="auto"/>
        </w:rPr>
      </w:pPr>
      <w:r>
        <w:rPr>
          <w:rFonts w:hint="eastAsia"/>
          <w:color w:val="auto"/>
        </w:rPr>
        <w:t>保证正确的、经过批准和测试的软件版本的发布实施，保证业务的持续稳定，保证整个IT基础设施稳定。</w:t>
      </w:r>
    </w:p>
    <w:p w14:paraId="411D8D87">
      <w:pPr>
        <w:ind w:firstLineChars="0"/>
        <w:rPr>
          <w:color w:val="auto"/>
        </w:rPr>
      </w:pPr>
      <w:r>
        <w:rPr>
          <w:rFonts w:hint="eastAsia"/>
          <w:color w:val="auto"/>
        </w:rPr>
        <w:t>5.2运维范围</w:t>
      </w:r>
    </w:p>
    <w:p w14:paraId="0D07458C">
      <w:pPr>
        <w:ind w:firstLine="480"/>
        <w:rPr>
          <w:color w:val="auto"/>
        </w:rPr>
      </w:pPr>
      <w:r>
        <w:rPr>
          <w:rFonts w:hint="eastAsia"/>
          <w:color w:val="auto"/>
        </w:rPr>
        <w:t>统一业务应用系统,案卡填录统计对比,检察技术案件数据分析系统,廉政档案系统,违法违规分析系统,保外就医辅助系统,涉案财物共享系统,政法协同跨部门办案系统,电子卷宗管理系统,调查问卷系统的升级服务，同时也包含黑龙江省人民检察院特色业务应用的升级服务。</w:t>
      </w:r>
    </w:p>
    <w:p w14:paraId="64459249">
      <w:pPr>
        <w:ind w:firstLineChars="0"/>
        <w:rPr>
          <w:color w:val="auto"/>
        </w:rPr>
      </w:pPr>
      <w:r>
        <w:rPr>
          <w:rFonts w:hint="eastAsia"/>
          <w:color w:val="auto"/>
        </w:rPr>
        <w:t>5.3运维内容</w:t>
      </w:r>
    </w:p>
    <w:p w14:paraId="70C3666A">
      <w:pPr>
        <w:ind w:firstLineChars="0"/>
        <w:rPr>
          <w:color w:val="auto"/>
        </w:rPr>
      </w:pPr>
      <w:r>
        <w:rPr>
          <w:rFonts w:hint="eastAsia"/>
          <w:color w:val="auto"/>
        </w:rPr>
        <w:t>（1）升级包的确认和升级说明文档的分析；</w:t>
      </w:r>
    </w:p>
    <w:p w14:paraId="2E410C78">
      <w:pPr>
        <w:ind w:firstLineChars="0"/>
        <w:rPr>
          <w:color w:val="auto"/>
        </w:rPr>
      </w:pPr>
      <w:r>
        <w:rPr>
          <w:rFonts w:hint="eastAsia"/>
          <w:color w:val="auto"/>
        </w:rPr>
        <w:t>（2）升级前测试环境的测试；</w:t>
      </w:r>
    </w:p>
    <w:p w14:paraId="46779C0C">
      <w:pPr>
        <w:ind w:firstLineChars="0"/>
        <w:rPr>
          <w:color w:val="auto"/>
        </w:rPr>
      </w:pPr>
      <w:r>
        <w:rPr>
          <w:rFonts w:hint="eastAsia"/>
          <w:color w:val="auto"/>
        </w:rPr>
        <w:t>（3）升级前内部的培训；</w:t>
      </w:r>
    </w:p>
    <w:p w14:paraId="6853232C">
      <w:pPr>
        <w:ind w:firstLineChars="0"/>
        <w:rPr>
          <w:color w:val="auto"/>
        </w:rPr>
      </w:pPr>
      <w:r>
        <w:rPr>
          <w:rFonts w:hint="eastAsia"/>
          <w:color w:val="auto"/>
        </w:rPr>
        <w:t>（4）升级前生产环境的备份；</w:t>
      </w:r>
    </w:p>
    <w:p w14:paraId="5FA89060">
      <w:pPr>
        <w:ind w:firstLineChars="0"/>
        <w:rPr>
          <w:color w:val="auto"/>
        </w:rPr>
      </w:pPr>
      <w:r>
        <w:rPr>
          <w:rFonts w:hint="eastAsia"/>
          <w:color w:val="auto"/>
        </w:rPr>
        <w:t>（5）在对业务影响最小的时间对生产环境的升级；</w:t>
      </w:r>
    </w:p>
    <w:p w14:paraId="5DF47301">
      <w:pPr>
        <w:ind w:firstLineChars="0"/>
        <w:rPr>
          <w:color w:val="auto"/>
        </w:rPr>
      </w:pPr>
      <w:r>
        <w:rPr>
          <w:rFonts w:hint="eastAsia"/>
          <w:color w:val="auto"/>
        </w:rPr>
        <w:t>（6）生产环境的升级功能测试；</w:t>
      </w:r>
    </w:p>
    <w:p w14:paraId="38E94584">
      <w:pPr>
        <w:ind w:firstLineChars="0"/>
        <w:rPr>
          <w:color w:val="auto"/>
        </w:rPr>
      </w:pPr>
      <w:r>
        <w:rPr>
          <w:rFonts w:hint="eastAsia"/>
          <w:color w:val="auto"/>
        </w:rPr>
        <w:t>（7）如果升级不成功，生产环境的回退；</w:t>
      </w:r>
    </w:p>
    <w:p w14:paraId="702AA979">
      <w:pPr>
        <w:ind w:firstLineChars="0"/>
        <w:rPr>
          <w:color w:val="auto"/>
        </w:rPr>
      </w:pPr>
      <w:r>
        <w:rPr>
          <w:rFonts w:hint="eastAsia"/>
          <w:color w:val="auto"/>
        </w:rPr>
        <w:t>（8）升级后经黑龙江省人民检察院确认，对大的功能升级进行培训；</w:t>
      </w:r>
    </w:p>
    <w:p w14:paraId="1A8E2951">
      <w:pPr>
        <w:ind w:firstLineChars="0"/>
        <w:rPr>
          <w:color w:val="auto"/>
        </w:rPr>
      </w:pPr>
      <w:r>
        <w:rPr>
          <w:rFonts w:hint="eastAsia"/>
          <w:color w:val="auto"/>
        </w:rPr>
        <w:t>（9）软件升级文档的管理，升级后更新版本管理里的版本信息。</w:t>
      </w:r>
    </w:p>
    <w:p w14:paraId="00154337">
      <w:pPr>
        <w:ind w:firstLineChars="0"/>
        <w:rPr>
          <w:b/>
          <w:bCs/>
          <w:color w:val="auto"/>
        </w:rPr>
      </w:pPr>
      <w:r>
        <w:rPr>
          <w:rFonts w:hint="eastAsia"/>
          <w:b/>
          <w:bCs/>
          <w:color w:val="auto"/>
        </w:rPr>
        <w:t>（6）业务需求管理服务</w:t>
      </w:r>
    </w:p>
    <w:p w14:paraId="57C44554">
      <w:pPr>
        <w:ind w:firstLineChars="0"/>
        <w:rPr>
          <w:color w:val="auto"/>
        </w:rPr>
      </w:pPr>
      <w:r>
        <w:rPr>
          <w:rFonts w:hint="eastAsia"/>
          <w:color w:val="auto"/>
        </w:rPr>
        <w:t>6.1运维目标</w:t>
      </w:r>
    </w:p>
    <w:p w14:paraId="16B8FB4C">
      <w:pPr>
        <w:ind w:firstLine="480"/>
        <w:rPr>
          <w:color w:val="auto"/>
        </w:rPr>
      </w:pPr>
      <w:r>
        <w:rPr>
          <w:rFonts w:hint="eastAsia"/>
          <w:color w:val="auto"/>
        </w:rPr>
        <w:t>保障黑龙江省人民检察院业务的完整性，对高检院业务应用软件没有覆盖到的共性业务需求以及黑龙江省人民检察院特色业务需求进行梳理，并协助提交处理。</w:t>
      </w:r>
    </w:p>
    <w:p w14:paraId="025C5C86">
      <w:pPr>
        <w:ind w:firstLineChars="0"/>
        <w:rPr>
          <w:color w:val="auto"/>
        </w:rPr>
      </w:pPr>
      <w:r>
        <w:rPr>
          <w:rFonts w:hint="eastAsia"/>
          <w:color w:val="auto"/>
        </w:rPr>
        <w:t>6.2运维范围</w:t>
      </w:r>
    </w:p>
    <w:p w14:paraId="6A2EDC9D">
      <w:pPr>
        <w:ind w:firstLine="480"/>
        <w:rPr>
          <w:color w:val="auto"/>
        </w:rPr>
      </w:pPr>
      <w:r>
        <w:rPr>
          <w:rFonts w:hint="eastAsia"/>
          <w:color w:val="auto"/>
        </w:rPr>
        <w:t>业务需求管理服务范围包括高检院下发的统一业务应用系统,案卡填录统计对比,检察技术案件数据分析系统,廉政档案系统,违法违规分析系统,保外就医辅助系统,涉案财物共享系统,政法协同跨部门办案系统,电子卷宗管理系统,调查问卷系统以及黑龙江省人民检察院特色业务应用需求。</w:t>
      </w:r>
    </w:p>
    <w:p w14:paraId="27AD8E92">
      <w:pPr>
        <w:ind w:firstLineChars="0"/>
        <w:rPr>
          <w:color w:val="auto"/>
        </w:rPr>
      </w:pPr>
      <w:r>
        <w:rPr>
          <w:rFonts w:hint="eastAsia"/>
          <w:color w:val="auto"/>
        </w:rPr>
        <w:t>6.3运维内容</w:t>
      </w:r>
    </w:p>
    <w:p w14:paraId="0C790A70">
      <w:pPr>
        <w:ind w:firstLineChars="0"/>
        <w:rPr>
          <w:color w:val="auto"/>
        </w:rPr>
      </w:pPr>
      <w:r>
        <w:rPr>
          <w:rFonts w:hint="eastAsia"/>
          <w:color w:val="auto"/>
        </w:rPr>
        <w:t>（1）整理全省检察机关对统一业务应用系统,案卡填录统计对比,检察技术案件数据分析系统,廉政档案系统,违法违规分析系统,保外就医辅助系统,涉案财物共享系统,政法协同跨部门办案系统,电子卷宗管理系统,调查问卷系统使用中发现的业务需求，汇总形成需求单；</w:t>
      </w:r>
    </w:p>
    <w:p w14:paraId="428AF98A">
      <w:pPr>
        <w:ind w:firstLineChars="0"/>
        <w:rPr>
          <w:color w:val="auto"/>
        </w:rPr>
      </w:pPr>
      <w:r>
        <w:rPr>
          <w:rFonts w:hint="eastAsia"/>
          <w:color w:val="auto"/>
        </w:rPr>
        <w:t>（2）协助黑龙江省人民检察院提交最高人民检察院；</w:t>
      </w:r>
    </w:p>
    <w:p w14:paraId="34C95C5B">
      <w:pPr>
        <w:ind w:firstLineChars="0"/>
        <w:rPr>
          <w:color w:val="auto"/>
        </w:rPr>
      </w:pPr>
      <w:r>
        <w:rPr>
          <w:rFonts w:hint="eastAsia"/>
          <w:color w:val="auto"/>
        </w:rPr>
        <w:t>（3）全省检察机关特色业务应用需要的调研和汇总，形成需求单；</w:t>
      </w:r>
    </w:p>
    <w:p w14:paraId="3604E864">
      <w:pPr>
        <w:ind w:firstLineChars="0"/>
        <w:rPr>
          <w:color w:val="auto"/>
        </w:rPr>
      </w:pPr>
      <w:r>
        <w:rPr>
          <w:rFonts w:hint="eastAsia"/>
          <w:color w:val="auto"/>
        </w:rPr>
        <w:t>（4）与个性化业务开发单位进行沟通，需求确认，确认优先级；</w:t>
      </w:r>
    </w:p>
    <w:p w14:paraId="4E1807BD">
      <w:pPr>
        <w:ind w:firstLineChars="0"/>
        <w:rPr>
          <w:color w:val="auto"/>
        </w:rPr>
      </w:pPr>
      <w:r>
        <w:rPr>
          <w:rFonts w:hint="eastAsia"/>
          <w:color w:val="auto"/>
        </w:rPr>
        <w:t>（5）需求单的管理，需求开发进度的跟进；</w:t>
      </w:r>
    </w:p>
    <w:p w14:paraId="0D6C7918">
      <w:pPr>
        <w:ind w:firstLineChars="0"/>
        <w:rPr>
          <w:b/>
          <w:bCs/>
          <w:color w:val="auto"/>
        </w:rPr>
      </w:pPr>
      <w:r>
        <w:rPr>
          <w:rFonts w:hint="eastAsia"/>
          <w:b/>
          <w:bCs/>
          <w:color w:val="auto"/>
        </w:rPr>
        <w:t>（7）业务软件日常运维服务</w:t>
      </w:r>
    </w:p>
    <w:p w14:paraId="09032183">
      <w:pPr>
        <w:ind w:firstLineChars="0"/>
        <w:rPr>
          <w:color w:val="auto"/>
        </w:rPr>
      </w:pPr>
      <w:r>
        <w:rPr>
          <w:rFonts w:hint="eastAsia"/>
          <w:color w:val="auto"/>
        </w:rPr>
        <w:t>7.1运维目标</w:t>
      </w:r>
    </w:p>
    <w:p w14:paraId="7A65161C">
      <w:pPr>
        <w:ind w:firstLine="480"/>
        <w:rPr>
          <w:color w:val="auto"/>
        </w:rPr>
      </w:pPr>
      <w:r>
        <w:rPr>
          <w:rFonts w:hint="eastAsia"/>
          <w:color w:val="auto"/>
        </w:rPr>
        <w:t>保障统一业务应用系统,案卡填录统计对比,检察技术案件数据分析系统,廉政档案系统,违法违规分析系统,保外就医辅助系统,涉案财物共享系统,政法协同跨部门办案系统,电子卷宗管理系统,调查问卷系统及其他业务应用软件在黑龙江省各级检察机关的稳定有效运行，确保各业务应用软件在黑龙江省检察机关的高可靠性和高可用性。</w:t>
      </w:r>
    </w:p>
    <w:p w14:paraId="7501D844">
      <w:pPr>
        <w:ind w:firstLineChars="0"/>
        <w:rPr>
          <w:color w:val="auto"/>
        </w:rPr>
      </w:pPr>
      <w:r>
        <w:rPr>
          <w:rFonts w:hint="eastAsia"/>
          <w:color w:val="auto"/>
        </w:rPr>
        <w:t>7.2运维范围</w:t>
      </w:r>
    </w:p>
    <w:p w14:paraId="1488A688">
      <w:pPr>
        <w:ind w:firstLine="480"/>
        <w:rPr>
          <w:color w:val="auto"/>
        </w:rPr>
      </w:pPr>
      <w:r>
        <w:rPr>
          <w:rFonts w:hint="eastAsia"/>
          <w:color w:val="auto"/>
        </w:rPr>
        <w:t>统一业务应用系统,案卡填录统计对比,检察技术案件数据分析系统,廉政档案系统,违法违规分析系统,保外就医辅助系统,涉案财物共享系统,政法协同跨部门办案系统,电子卷宗管理系统,调查问卷系统数据库、中间件等各组成部分的日常运维；黑龙江省人民检察院其他业务应用软件的日常运维。</w:t>
      </w:r>
    </w:p>
    <w:p w14:paraId="4C8D117F">
      <w:pPr>
        <w:ind w:firstLineChars="0"/>
        <w:rPr>
          <w:color w:val="auto"/>
        </w:rPr>
      </w:pPr>
      <w:r>
        <w:rPr>
          <w:rFonts w:hint="eastAsia"/>
          <w:color w:val="auto"/>
        </w:rPr>
        <w:t>7.3运维内容</w:t>
      </w:r>
    </w:p>
    <w:p w14:paraId="46818998">
      <w:pPr>
        <w:ind w:firstLineChars="0"/>
        <w:rPr>
          <w:color w:val="auto"/>
        </w:rPr>
      </w:pPr>
      <w:r>
        <w:rPr>
          <w:rFonts w:hint="eastAsia"/>
          <w:color w:val="auto"/>
        </w:rPr>
        <w:t>（1）每天两次业务应用系统巡检，确保业务系统能够正常访问；</w:t>
      </w:r>
    </w:p>
    <w:p w14:paraId="6BF52D75">
      <w:pPr>
        <w:ind w:firstLineChars="0"/>
        <w:rPr>
          <w:color w:val="auto"/>
        </w:rPr>
      </w:pPr>
      <w:r>
        <w:rPr>
          <w:rFonts w:hint="eastAsia"/>
          <w:color w:val="auto"/>
        </w:rPr>
        <w:t>（2）定期系统日志分析，排查潜在问题；</w:t>
      </w:r>
    </w:p>
    <w:p w14:paraId="22DB0AEF">
      <w:pPr>
        <w:ind w:firstLineChars="0"/>
        <w:rPr>
          <w:color w:val="auto"/>
        </w:rPr>
      </w:pPr>
      <w:r>
        <w:rPr>
          <w:rFonts w:hint="eastAsia"/>
          <w:color w:val="auto"/>
        </w:rPr>
        <w:t>（3）根据应用情况，定期对系统进行优化；</w:t>
      </w:r>
    </w:p>
    <w:p w14:paraId="4621B2AA">
      <w:pPr>
        <w:ind w:firstLineChars="0"/>
        <w:rPr>
          <w:color w:val="auto"/>
        </w:rPr>
      </w:pPr>
      <w:r>
        <w:rPr>
          <w:rFonts w:hint="eastAsia"/>
          <w:color w:val="auto"/>
        </w:rPr>
        <w:t>（4）根据应用情况，对系统中的配置信息、用户信息和数据信息进行维护调整。</w:t>
      </w:r>
    </w:p>
    <w:p w14:paraId="375B4BA7">
      <w:pPr>
        <w:ind w:firstLineChars="0"/>
        <w:rPr>
          <w:b/>
          <w:bCs/>
          <w:color w:val="auto"/>
        </w:rPr>
      </w:pPr>
      <w:r>
        <w:rPr>
          <w:rFonts w:hint="eastAsia"/>
          <w:b/>
          <w:bCs/>
          <w:color w:val="auto"/>
        </w:rPr>
        <w:t>（8）计算存储平台运维服务</w:t>
      </w:r>
    </w:p>
    <w:p w14:paraId="55280E48">
      <w:pPr>
        <w:ind w:firstLineChars="0"/>
        <w:rPr>
          <w:color w:val="auto"/>
        </w:rPr>
      </w:pPr>
      <w:r>
        <w:rPr>
          <w:color w:val="auto"/>
        </w:rPr>
        <w:t>8</w:t>
      </w:r>
      <w:r>
        <w:rPr>
          <w:rFonts w:hint="eastAsia"/>
          <w:color w:val="auto"/>
        </w:rPr>
        <w:t>.1运维目标</w:t>
      </w:r>
    </w:p>
    <w:p w14:paraId="72D98048">
      <w:pPr>
        <w:ind w:firstLine="360" w:firstLineChars="150"/>
        <w:rPr>
          <w:color w:val="auto"/>
        </w:rPr>
      </w:pPr>
      <w:r>
        <w:rPr>
          <w:rFonts w:hint="eastAsia"/>
          <w:color w:val="auto"/>
        </w:rPr>
        <w:t>保障统一业务应用系统,案卡填录统计对比,检察技术案件数据分析系统,廉政档案系统,违法违规分析系统,保外就医辅助系统,涉案财物共享系统,政法协同跨部门办案系统,电子卷宗管理系统,调查问卷系统及其他应用软件涉及的计算、存储设备软硬件的可靠性、稳定性，为业务应用提供必要的基础软硬件支撑。</w:t>
      </w:r>
    </w:p>
    <w:p w14:paraId="6B3986F3">
      <w:pPr>
        <w:ind w:firstLineChars="0"/>
        <w:rPr>
          <w:color w:val="auto"/>
        </w:rPr>
      </w:pPr>
      <w:r>
        <w:rPr>
          <w:color w:val="auto"/>
        </w:rPr>
        <w:t>8</w:t>
      </w:r>
      <w:r>
        <w:rPr>
          <w:rFonts w:hint="eastAsia"/>
          <w:color w:val="auto"/>
        </w:rPr>
        <w:t>.2运维范围</w:t>
      </w:r>
    </w:p>
    <w:p w14:paraId="280C57D8">
      <w:pPr>
        <w:ind w:firstLine="480"/>
        <w:rPr>
          <w:color w:val="auto"/>
        </w:rPr>
      </w:pPr>
      <w:r>
        <w:rPr>
          <w:rFonts w:hint="eastAsia"/>
          <w:color w:val="auto"/>
        </w:rPr>
        <w:t>统一业务应用系统,案卡填录统计对比,检察技术案件数据分析系统,廉政档案系统,违法违规分析系统,保外就医辅助系统,涉案财物共享系统,政法协同跨部门办案系统,电子卷宗管理系统,调查问卷系统及其他应用软件涉及的各类计算设备和存储设备的软硬件运行维护。</w:t>
      </w:r>
    </w:p>
    <w:p w14:paraId="037BC5F9">
      <w:pPr>
        <w:ind w:firstLineChars="0"/>
        <w:rPr>
          <w:color w:val="auto"/>
        </w:rPr>
      </w:pPr>
      <w:r>
        <w:rPr>
          <w:color w:val="auto"/>
        </w:rPr>
        <w:t>8</w:t>
      </w:r>
      <w:r>
        <w:rPr>
          <w:rFonts w:hint="eastAsia"/>
          <w:color w:val="auto"/>
        </w:rPr>
        <w:t>.3运维内容</w:t>
      </w:r>
    </w:p>
    <w:p w14:paraId="17895E80">
      <w:pPr>
        <w:ind w:firstLineChars="0"/>
        <w:rPr>
          <w:color w:val="auto"/>
        </w:rPr>
      </w:pPr>
      <w:r>
        <w:rPr>
          <w:rFonts w:hint="eastAsia"/>
          <w:color w:val="auto"/>
        </w:rPr>
        <w:t>（1）计算设备维护</w:t>
      </w:r>
    </w:p>
    <w:p w14:paraId="21E904A1">
      <w:pPr>
        <w:ind w:firstLine="480"/>
        <w:rPr>
          <w:color w:val="auto"/>
        </w:rPr>
      </w:pPr>
      <w:r>
        <w:rPr>
          <w:rFonts w:hint="eastAsia"/>
          <w:color w:val="auto"/>
          <w:kern w:val="0"/>
        </w:rPr>
        <w:t>负责运维系统涉及的</w:t>
      </w:r>
      <w:r>
        <w:rPr>
          <w:rFonts w:hint="eastAsia"/>
          <w:color w:val="auto"/>
        </w:rPr>
        <w:t>国产信创服务器等各类服务器等计算设备的状态监控和运行维护；及时发现解决设备故障，确保设备的稳定性和安全性。</w:t>
      </w:r>
    </w:p>
    <w:p w14:paraId="6CB4A41D">
      <w:pPr>
        <w:ind w:firstLineChars="0"/>
        <w:rPr>
          <w:color w:val="auto"/>
        </w:rPr>
      </w:pPr>
      <w:r>
        <w:rPr>
          <w:rFonts w:hint="eastAsia"/>
          <w:color w:val="auto"/>
        </w:rPr>
        <w:t>（2）存储设备维护</w:t>
      </w:r>
    </w:p>
    <w:p w14:paraId="6D10D397">
      <w:pPr>
        <w:ind w:firstLine="360" w:firstLineChars="150"/>
        <w:rPr>
          <w:color w:val="auto"/>
        </w:rPr>
      </w:pPr>
      <w:r>
        <w:rPr>
          <w:rFonts w:hint="eastAsia"/>
          <w:color w:val="auto"/>
        </w:rPr>
        <w:t>华为磁盘阵列、华为NAS存储、华为虚拟带库、FC SAN交换机等存储设备的状态监控和运行维护；及时发现解决设备故障，确保设备的稳定性和安全性。</w:t>
      </w:r>
    </w:p>
    <w:p w14:paraId="4A932E35">
      <w:pPr>
        <w:ind w:firstLineChars="0"/>
        <w:rPr>
          <w:color w:val="auto"/>
        </w:rPr>
      </w:pPr>
      <w:r>
        <w:rPr>
          <w:rFonts w:hint="eastAsia"/>
          <w:color w:val="auto"/>
        </w:rPr>
        <w:t>（3）为上述设备建立档案。</w:t>
      </w:r>
    </w:p>
    <w:p w14:paraId="5BD98AF6">
      <w:pPr>
        <w:ind w:firstLineChars="0"/>
        <w:rPr>
          <w:color w:val="auto"/>
        </w:rPr>
      </w:pPr>
      <w:r>
        <w:rPr>
          <w:rFonts w:hint="eastAsia"/>
          <w:color w:val="auto"/>
        </w:rPr>
        <w:t>（4）各类操作系统维护</w:t>
      </w:r>
    </w:p>
    <w:p w14:paraId="7D3A7A53">
      <w:pPr>
        <w:ind w:firstLine="480"/>
        <w:rPr>
          <w:color w:val="auto"/>
        </w:rPr>
      </w:pPr>
      <w:r>
        <w:rPr>
          <w:rFonts w:hint="eastAsia"/>
          <w:color w:val="auto"/>
          <w:kern w:val="0"/>
        </w:rPr>
        <w:t>负责运维系统涉及的</w:t>
      </w:r>
      <w:r>
        <w:rPr>
          <w:rFonts w:hint="eastAsia"/>
          <w:color w:val="auto"/>
        </w:rPr>
        <w:t>各类服务器操作系统，如麒麟V</w:t>
      </w:r>
      <w:r>
        <w:rPr>
          <w:color w:val="auto"/>
        </w:rPr>
        <w:t>10</w:t>
      </w:r>
      <w:r>
        <w:rPr>
          <w:rFonts w:hint="eastAsia"/>
          <w:color w:val="auto"/>
        </w:rPr>
        <w:t>,Windows Server、其他Linux的维护，保证系统的正常运行；</w:t>
      </w:r>
    </w:p>
    <w:p w14:paraId="067A09EC">
      <w:pPr>
        <w:ind w:firstLineChars="0"/>
        <w:rPr>
          <w:color w:val="auto"/>
        </w:rPr>
      </w:pPr>
      <w:r>
        <w:rPr>
          <w:rFonts w:hint="eastAsia"/>
          <w:color w:val="auto"/>
        </w:rPr>
        <w:t>（5）各类软硬件设备的日常检查、定期巡检。</w:t>
      </w:r>
    </w:p>
    <w:p w14:paraId="4FCF3496">
      <w:pPr>
        <w:ind w:firstLineChars="0"/>
        <w:rPr>
          <w:b/>
          <w:bCs/>
          <w:color w:val="auto"/>
        </w:rPr>
      </w:pPr>
      <w:r>
        <w:rPr>
          <w:rFonts w:hint="eastAsia"/>
          <w:b/>
          <w:bCs/>
          <w:color w:val="auto"/>
        </w:rPr>
        <w:t>（9）其他服务内容</w:t>
      </w:r>
    </w:p>
    <w:p w14:paraId="2393B0FD">
      <w:pPr>
        <w:ind w:firstLineChars="0"/>
        <w:rPr>
          <w:color w:val="auto"/>
        </w:rPr>
      </w:pPr>
      <w:r>
        <w:rPr>
          <w:rFonts w:hint="eastAsia"/>
          <w:color w:val="auto"/>
        </w:rPr>
        <w:t>其他项目配合</w:t>
      </w:r>
    </w:p>
    <w:p w14:paraId="40E2776D">
      <w:pPr>
        <w:ind w:firstLineChars="0"/>
        <w:rPr>
          <w:color w:val="auto"/>
        </w:rPr>
      </w:pPr>
      <w:r>
        <w:rPr>
          <w:color w:val="auto"/>
        </w:rPr>
        <w:t>9</w:t>
      </w:r>
      <w:r>
        <w:rPr>
          <w:rFonts w:hint="eastAsia"/>
          <w:color w:val="auto"/>
        </w:rPr>
        <w:t>.1运维目标</w:t>
      </w:r>
    </w:p>
    <w:p w14:paraId="24907D1F">
      <w:pPr>
        <w:ind w:firstLineChars="0"/>
        <w:rPr>
          <w:color w:val="auto"/>
        </w:rPr>
      </w:pPr>
      <w:r>
        <w:rPr>
          <w:rFonts w:hint="eastAsia"/>
          <w:color w:val="auto"/>
        </w:rPr>
        <w:t>配合黑龙江省人民检察院其他信息化项目的开展，保障项目实施过程中业务应用系统的安全稳定及项目的顺利进行。</w:t>
      </w:r>
    </w:p>
    <w:p w14:paraId="4579F4B7">
      <w:pPr>
        <w:ind w:firstLineChars="0"/>
        <w:rPr>
          <w:color w:val="auto"/>
        </w:rPr>
      </w:pPr>
      <w:r>
        <w:rPr>
          <w:color w:val="auto"/>
        </w:rPr>
        <w:t>9</w:t>
      </w:r>
      <w:r>
        <w:rPr>
          <w:rFonts w:hint="eastAsia"/>
          <w:color w:val="auto"/>
        </w:rPr>
        <w:t>.2运维范围</w:t>
      </w:r>
    </w:p>
    <w:p w14:paraId="3DC04FBA">
      <w:pPr>
        <w:ind w:firstLineChars="0"/>
        <w:rPr>
          <w:color w:val="auto"/>
        </w:rPr>
      </w:pPr>
      <w:r>
        <w:rPr>
          <w:rFonts w:hint="eastAsia"/>
          <w:color w:val="auto"/>
        </w:rPr>
        <w:t>对黑龙江省人民检察院的其他信息化项目的配合。</w:t>
      </w:r>
    </w:p>
    <w:p w14:paraId="7115DB53">
      <w:pPr>
        <w:ind w:firstLineChars="0"/>
        <w:rPr>
          <w:color w:val="auto"/>
        </w:rPr>
      </w:pPr>
      <w:r>
        <w:rPr>
          <w:color w:val="auto"/>
        </w:rPr>
        <w:t>9</w:t>
      </w:r>
      <w:r>
        <w:rPr>
          <w:rFonts w:hint="eastAsia"/>
          <w:color w:val="auto"/>
        </w:rPr>
        <w:t>.3运维内容</w:t>
      </w:r>
    </w:p>
    <w:p w14:paraId="435BAC35">
      <w:pPr>
        <w:ind w:firstLineChars="0"/>
        <w:rPr>
          <w:color w:val="auto"/>
        </w:rPr>
      </w:pPr>
      <w:r>
        <w:rPr>
          <w:rFonts w:hint="eastAsia"/>
          <w:color w:val="auto"/>
        </w:rPr>
        <w:t>按照黑龙江省人民检察院具体要求，严格遵守相关规定，为在黑龙江省人民检察院进行的其他信息化项目提供相关信息或资料、配合调试、安排人员值守、临时保管设备等。</w:t>
      </w:r>
    </w:p>
    <w:p w14:paraId="08BC4B89">
      <w:pPr>
        <w:ind w:firstLineChars="0"/>
        <w:rPr>
          <w:b/>
          <w:bCs/>
          <w:color w:val="auto"/>
        </w:rPr>
      </w:pPr>
      <w:r>
        <w:rPr>
          <w:rFonts w:hint="eastAsia"/>
          <w:b/>
          <w:bCs/>
          <w:color w:val="auto"/>
        </w:rPr>
        <w:t>（1</w:t>
      </w:r>
      <w:r>
        <w:rPr>
          <w:b/>
          <w:bCs/>
          <w:color w:val="auto"/>
        </w:rPr>
        <w:t>0</w:t>
      </w:r>
      <w:r>
        <w:rPr>
          <w:rFonts w:hint="eastAsia"/>
          <w:b/>
          <w:bCs/>
          <w:color w:val="auto"/>
        </w:rPr>
        <w:t>）其他交办任务</w:t>
      </w:r>
    </w:p>
    <w:p w14:paraId="3817B47D">
      <w:pPr>
        <w:ind w:firstLineChars="0"/>
        <w:rPr>
          <w:color w:val="auto"/>
        </w:rPr>
      </w:pPr>
      <w:r>
        <w:rPr>
          <w:color w:val="auto"/>
        </w:rPr>
        <w:t>10</w:t>
      </w:r>
      <w:r>
        <w:rPr>
          <w:rFonts w:hint="eastAsia"/>
          <w:color w:val="auto"/>
        </w:rPr>
        <w:t>.1运维目标</w:t>
      </w:r>
    </w:p>
    <w:p w14:paraId="779DFBC5">
      <w:pPr>
        <w:ind w:firstLineChars="0"/>
        <w:rPr>
          <w:color w:val="auto"/>
        </w:rPr>
      </w:pPr>
      <w:r>
        <w:rPr>
          <w:rFonts w:hint="eastAsia"/>
          <w:color w:val="auto"/>
        </w:rPr>
        <w:t>及时响应和完成黑龙江省人民检察院交办的各项临时任务，提供优质的服务。</w:t>
      </w:r>
    </w:p>
    <w:p w14:paraId="416724E4">
      <w:pPr>
        <w:ind w:firstLineChars="0"/>
        <w:rPr>
          <w:color w:val="auto"/>
        </w:rPr>
      </w:pPr>
      <w:r>
        <w:rPr>
          <w:rFonts w:hint="eastAsia"/>
          <w:color w:val="auto"/>
        </w:rPr>
        <w:t>1</w:t>
      </w:r>
      <w:r>
        <w:rPr>
          <w:color w:val="auto"/>
        </w:rPr>
        <w:t>0</w:t>
      </w:r>
      <w:r>
        <w:rPr>
          <w:rFonts w:hint="eastAsia"/>
          <w:color w:val="auto"/>
        </w:rPr>
        <w:t>.2运维范围</w:t>
      </w:r>
    </w:p>
    <w:p w14:paraId="4021CA1A">
      <w:pPr>
        <w:ind w:firstLineChars="0"/>
        <w:rPr>
          <w:color w:val="auto"/>
        </w:rPr>
      </w:pPr>
      <w:r>
        <w:rPr>
          <w:rFonts w:hint="eastAsia"/>
          <w:color w:val="auto"/>
        </w:rPr>
        <w:t>按照黑龙江省人民检察院具体要求，及时响应和完成交办的各项临时任务。</w:t>
      </w:r>
    </w:p>
    <w:p w14:paraId="0B16B666">
      <w:pPr>
        <w:ind w:firstLineChars="0"/>
        <w:rPr>
          <w:color w:val="auto"/>
        </w:rPr>
      </w:pPr>
      <w:r>
        <w:rPr>
          <w:rFonts w:hint="eastAsia"/>
          <w:color w:val="auto"/>
        </w:rPr>
        <w:t>1</w:t>
      </w:r>
      <w:r>
        <w:rPr>
          <w:color w:val="auto"/>
        </w:rPr>
        <w:t>0.</w:t>
      </w:r>
      <w:r>
        <w:rPr>
          <w:rFonts w:hint="eastAsia"/>
          <w:color w:val="auto"/>
        </w:rPr>
        <w:t>3运维内容</w:t>
      </w:r>
    </w:p>
    <w:p w14:paraId="13C0B1FD">
      <w:pPr>
        <w:ind w:firstLineChars="0"/>
        <w:rPr>
          <w:color w:val="auto"/>
        </w:rPr>
      </w:pPr>
      <w:r>
        <w:rPr>
          <w:rFonts w:hint="eastAsia"/>
          <w:color w:val="auto"/>
        </w:rPr>
        <w:t>包括但不限于以下运维内容：</w:t>
      </w:r>
    </w:p>
    <w:p w14:paraId="4468A5BC">
      <w:pPr>
        <w:ind w:firstLineChars="0"/>
        <w:rPr>
          <w:color w:val="auto"/>
        </w:rPr>
      </w:pPr>
      <w:r>
        <w:rPr>
          <w:rFonts w:hint="eastAsia"/>
          <w:color w:val="auto"/>
        </w:rPr>
        <w:t>（1）新产品测试和比较；</w:t>
      </w:r>
    </w:p>
    <w:p w14:paraId="72AAB93D">
      <w:pPr>
        <w:ind w:firstLineChars="0"/>
        <w:rPr>
          <w:color w:val="auto"/>
        </w:rPr>
      </w:pPr>
      <w:r>
        <w:rPr>
          <w:rFonts w:hint="eastAsia"/>
          <w:color w:val="auto"/>
        </w:rPr>
        <w:t>（2）省院内其他单位工作的技术支持；</w:t>
      </w:r>
    </w:p>
    <w:p w14:paraId="45AC2CCE">
      <w:pPr>
        <w:ind w:firstLineChars="0"/>
        <w:rPr>
          <w:color w:val="auto"/>
        </w:rPr>
      </w:pPr>
      <w:r>
        <w:rPr>
          <w:rFonts w:hint="eastAsia"/>
          <w:color w:val="auto"/>
        </w:rPr>
        <w:t>（3）省院重要人员的技术服务；</w:t>
      </w:r>
    </w:p>
    <w:p w14:paraId="0BC39571">
      <w:pPr>
        <w:ind w:firstLineChars="0"/>
        <w:rPr>
          <w:color w:val="auto"/>
        </w:rPr>
      </w:pPr>
      <w:r>
        <w:rPr>
          <w:rFonts w:hint="eastAsia"/>
          <w:color w:val="auto"/>
        </w:rPr>
        <w:t>（4）协助省院技术处编写信息规划、总结等；</w:t>
      </w:r>
    </w:p>
    <w:p w14:paraId="3753A1E5">
      <w:pPr>
        <w:ind w:firstLineChars="0"/>
        <w:rPr>
          <w:color w:val="auto"/>
        </w:rPr>
      </w:pPr>
      <w:r>
        <w:rPr>
          <w:rFonts w:hint="eastAsia"/>
          <w:color w:val="auto"/>
        </w:rPr>
        <w:t>（5）协助省院技术处制作各种PPT材料。</w:t>
      </w:r>
    </w:p>
    <w:p w14:paraId="6559540A">
      <w:pPr>
        <w:ind w:firstLineChars="0"/>
        <w:rPr>
          <w:b/>
          <w:bCs/>
          <w:color w:val="auto"/>
        </w:rPr>
      </w:pPr>
      <w:r>
        <w:rPr>
          <w:rFonts w:hint="eastAsia"/>
          <w:b/>
          <w:bCs/>
          <w:color w:val="auto"/>
        </w:rPr>
        <w:t>（1</w:t>
      </w:r>
      <w:r>
        <w:rPr>
          <w:b/>
          <w:bCs/>
          <w:color w:val="auto"/>
        </w:rPr>
        <w:t>1</w:t>
      </w:r>
      <w:r>
        <w:rPr>
          <w:rFonts w:hint="eastAsia"/>
          <w:b/>
          <w:bCs/>
          <w:color w:val="auto"/>
        </w:rPr>
        <w:t>）服务报告</w:t>
      </w:r>
    </w:p>
    <w:p w14:paraId="513AA8AB">
      <w:pPr>
        <w:ind w:firstLineChars="0"/>
        <w:rPr>
          <w:color w:val="auto"/>
        </w:rPr>
      </w:pPr>
      <w:r>
        <w:rPr>
          <w:color w:val="auto"/>
        </w:rPr>
        <w:t>11</w:t>
      </w:r>
      <w:r>
        <w:rPr>
          <w:rFonts w:hint="eastAsia"/>
          <w:color w:val="auto"/>
        </w:rPr>
        <w:t>.1运维目标</w:t>
      </w:r>
    </w:p>
    <w:p w14:paraId="384BFEEB">
      <w:pPr>
        <w:ind w:firstLine="480"/>
        <w:rPr>
          <w:color w:val="auto"/>
        </w:rPr>
      </w:pPr>
      <w:r>
        <w:rPr>
          <w:rFonts w:hint="eastAsia"/>
          <w:color w:val="auto"/>
        </w:rPr>
        <w:t>服务报告是运维交付物的主要方式之一，其基本目标是记录整个运维过程，为系统优化、运维规划、升级改造、持续改进等方面的信息化工作提供基础数据。</w:t>
      </w:r>
    </w:p>
    <w:p w14:paraId="48C0523D">
      <w:pPr>
        <w:ind w:firstLineChars="0"/>
        <w:rPr>
          <w:color w:val="auto"/>
        </w:rPr>
      </w:pPr>
      <w:r>
        <w:rPr>
          <w:color w:val="auto"/>
        </w:rPr>
        <w:t>11</w:t>
      </w:r>
      <w:r>
        <w:rPr>
          <w:rFonts w:hint="eastAsia"/>
          <w:color w:val="auto"/>
        </w:rPr>
        <w:t>.2运维范围</w:t>
      </w:r>
    </w:p>
    <w:p w14:paraId="7AEE8497">
      <w:pPr>
        <w:ind w:firstLineChars="0"/>
        <w:rPr>
          <w:color w:val="auto"/>
        </w:rPr>
      </w:pPr>
      <w:r>
        <w:rPr>
          <w:rFonts w:hint="eastAsia"/>
          <w:color w:val="auto"/>
        </w:rPr>
        <w:t>运维日常巡检的运行报告、故障报告和总结报告等。</w:t>
      </w:r>
    </w:p>
    <w:p w14:paraId="7093EB66">
      <w:pPr>
        <w:ind w:firstLineChars="0"/>
        <w:rPr>
          <w:color w:val="auto"/>
        </w:rPr>
      </w:pPr>
      <w:r>
        <w:rPr>
          <w:color w:val="auto"/>
        </w:rPr>
        <w:t>11</w:t>
      </w:r>
      <w:r>
        <w:rPr>
          <w:rFonts w:hint="eastAsia"/>
          <w:color w:val="auto"/>
        </w:rPr>
        <w:t>.3运维内容</w:t>
      </w:r>
    </w:p>
    <w:p w14:paraId="71BBB0FE">
      <w:pPr>
        <w:ind w:firstLineChars="0"/>
        <w:rPr>
          <w:color w:val="auto"/>
        </w:rPr>
      </w:pPr>
      <w:r>
        <w:rPr>
          <w:rFonts w:hint="eastAsia"/>
          <w:color w:val="auto"/>
        </w:rPr>
        <w:t>（1）运行报告</w:t>
      </w:r>
    </w:p>
    <w:p w14:paraId="7470BE5F">
      <w:pPr>
        <w:ind w:firstLine="360" w:firstLineChars="150"/>
        <w:rPr>
          <w:color w:val="auto"/>
        </w:rPr>
      </w:pPr>
      <w:r>
        <w:rPr>
          <w:rFonts w:hint="eastAsia"/>
          <w:color w:val="auto"/>
        </w:rPr>
        <w:t>系统运行报告反映当前各个系统的状态，一般情况下，每月一次，主要内容包括：全省各级检察机关各类信息化应用情况；与各应用相关的数据库、中间件和应用服务支撑等系统的运行状态。</w:t>
      </w:r>
    </w:p>
    <w:p w14:paraId="523EDAB7">
      <w:pPr>
        <w:ind w:firstLineChars="0"/>
        <w:rPr>
          <w:color w:val="auto"/>
        </w:rPr>
      </w:pPr>
      <w:r>
        <w:rPr>
          <w:rFonts w:hint="eastAsia"/>
          <w:color w:val="auto"/>
        </w:rPr>
        <w:t>（2）故障报告</w:t>
      </w:r>
    </w:p>
    <w:p w14:paraId="13E003D5">
      <w:pPr>
        <w:ind w:firstLine="480"/>
        <w:rPr>
          <w:color w:val="auto"/>
        </w:rPr>
      </w:pPr>
      <w:r>
        <w:rPr>
          <w:rFonts w:hint="eastAsia"/>
          <w:color w:val="auto"/>
        </w:rPr>
        <w:t>针对各个系统发生的事故和故障，编写故障（事故）报告。一般情况下，在事故处理完成后的两天之内提交故障报告。</w:t>
      </w:r>
    </w:p>
    <w:p w14:paraId="7EB8528C">
      <w:pPr>
        <w:ind w:firstLine="480"/>
        <w:rPr>
          <w:color w:val="auto"/>
        </w:rPr>
      </w:pPr>
      <w:r>
        <w:rPr>
          <w:rFonts w:hint="eastAsia"/>
          <w:color w:val="auto"/>
        </w:rPr>
        <w:t>编写故障报告要使用故障报告模板，主要包括故障时间；故障现象；处理经过；故障影响（分级），主要是对业务的影响，包括范围和程度；原因分析，从技术、管理、操作、安全等各个方面进行客观分析；故障责任与考核；改进措施和相关建议等。</w:t>
      </w:r>
    </w:p>
    <w:p w14:paraId="5A2C7647">
      <w:pPr>
        <w:ind w:firstLineChars="0"/>
        <w:rPr>
          <w:color w:val="auto"/>
        </w:rPr>
      </w:pPr>
      <w:r>
        <w:rPr>
          <w:rFonts w:hint="eastAsia"/>
          <w:color w:val="auto"/>
        </w:rPr>
        <w:t>（3）总结报告</w:t>
      </w:r>
    </w:p>
    <w:p w14:paraId="3E2FC9FB">
      <w:pPr>
        <w:ind w:firstLineChars="0"/>
        <w:rPr>
          <w:color w:val="auto"/>
        </w:rPr>
      </w:pPr>
      <w:r>
        <w:rPr>
          <w:rFonts w:hint="eastAsia"/>
          <w:color w:val="auto"/>
        </w:rPr>
        <w:t>服务总结报告包括工作月报和年度服务总结等几个方面。</w:t>
      </w:r>
    </w:p>
    <w:p w14:paraId="38DB8C7C">
      <w:pPr>
        <w:ind w:firstLineChars="0"/>
        <w:rPr>
          <w:color w:val="auto"/>
        </w:rPr>
      </w:pPr>
      <w:r>
        <w:rPr>
          <w:rFonts w:hint="eastAsia"/>
          <w:color w:val="auto"/>
        </w:rPr>
        <w:t>1）工作月报。每月一次，主要内容包括：上月主要工作完成情况，包括业务支撑、日常运维、定期巡检、重点工作；未完成的工作及原因；本月重点要完成的工作；其他。</w:t>
      </w:r>
    </w:p>
    <w:p w14:paraId="354122E9">
      <w:pPr>
        <w:ind w:firstLineChars="0"/>
        <w:rPr>
          <w:color w:val="auto"/>
        </w:rPr>
      </w:pPr>
      <w:r>
        <w:rPr>
          <w:rFonts w:hint="eastAsia"/>
          <w:color w:val="auto"/>
        </w:rPr>
        <w:t>2）年度服务总结。每年一次，主要内容包括：本年度主要工作完成情况；本年度完成的重点运维工作和内容；相关的数据统计，尤其是与运维支撑相关的统计数据运维改进措施和建议等。</w:t>
      </w:r>
    </w:p>
    <w:p w14:paraId="45982C0B">
      <w:pPr>
        <w:ind w:firstLineChars="0"/>
        <w:rPr>
          <w:b/>
          <w:bCs/>
          <w:color w:val="auto"/>
        </w:rPr>
      </w:pPr>
      <w:r>
        <w:rPr>
          <w:rFonts w:hint="eastAsia"/>
          <w:b/>
          <w:bCs/>
          <w:color w:val="auto"/>
        </w:rPr>
        <w:t>（1</w:t>
      </w:r>
      <w:r>
        <w:rPr>
          <w:b/>
          <w:bCs/>
          <w:color w:val="auto"/>
        </w:rPr>
        <w:t>2</w:t>
      </w:r>
      <w:r>
        <w:rPr>
          <w:rFonts w:hint="eastAsia"/>
          <w:b/>
          <w:bCs/>
          <w:color w:val="auto"/>
        </w:rPr>
        <w:t>）服务器存储系统运维服务</w:t>
      </w:r>
    </w:p>
    <w:p w14:paraId="6C9AA588">
      <w:pPr>
        <w:ind w:firstLineChars="0"/>
        <w:rPr>
          <w:color w:val="auto"/>
        </w:rPr>
      </w:pPr>
      <w:r>
        <w:rPr>
          <w:color w:val="auto"/>
        </w:rPr>
        <w:t>12</w:t>
      </w:r>
      <w:r>
        <w:rPr>
          <w:rFonts w:hint="eastAsia"/>
          <w:color w:val="auto"/>
        </w:rPr>
        <w:t>.1运维目标</w:t>
      </w:r>
    </w:p>
    <w:p w14:paraId="52CA1FA2">
      <w:pPr>
        <w:ind w:firstLineChars="0"/>
        <w:rPr>
          <w:color w:val="auto"/>
        </w:rPr>
      </w:pPr>
      <w:r>
        <w:rPr>
          <w:rFonts w:hint="eastAsia"/>
          <w:color w:val="auto"/>
        </w:rPr>
        <w:t>保障统一业务软件计算、存储设备软硬件的可靠性、稳定性。</w:t>
      </w:r>
    </w:p>
    <w:p w14:paraId="75025F4A">
      <w:pPr>
        <w:ind w:firstLineChars="0"/>
        <w:rPr>
          <w:color w:val="auto"/>
        </w:rPr>
      </w:pPr>
      <w:r>
        <w:rPr>
          <w:color w:val="auto"/>
        </w:rPr>
        <w:t>12</w:t>
      </w:r>
      <w:r>
        <w:rPr>
          <w:rFonts w:hint="eastAsia"/>
          <w:color w:val="auto"/>
        </w:rPr>
        <w:t>.2运维范围</w:t>
      </w:r>
    </w:p>
    <w:p w14:paraId="3D23BB27">
      <w:pPr>
        <w:ind w:firstLineChars="0"/>
        <w:rPr>
          <w:color w:val="auto"/>
        </w:rPr>
      </w:pPr>
      <w:r>
        <w:rPr>
          <w:rFonts w:hint="eastAsia"/>
          <w:color w:val="auto"/>
        </w:rPr>
        <w:t>业务系统所有服务器和存储设备的运行维护。</w:t>
      </w:r>
    </w:p>
    <w:p w14:paraId="6D1DBCBF">
      <w:pPr>
        <w:rPr>
          <w:color w:val="auto"/>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43CBD"/>
    <w:multiLevelType w:val="multilevel"/>
    <w:tmpl w:val="5A443CBD"/>
    <w:lvl w:ilvl="0" w:tentative="0">
      <w:start w:val="1"/>
      <w:numFmt w:val="decimal"/>
      <w:lvlText w:val="（%1）"/>
      <w:lvlJc w:val="left"/>
      <w:pPr>
        <w:ind w:left="920" w:hanging="72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642C2F7C"/>
    <w:multiLevelType w:val="multilevel"/>
    <w:tmpl w:val="642C2F7C"/>
    <w:lvl w:ilvl="0" w:tentative="0">
      <w:start w:val="1"/>
      <w:numFmt w:val="decimal"/>
      <w:lvlText w:val="%1"/>
      <w:lvlJc w:val="left"/>
      <w:pPr>
        <w:ind w:left="432" w:hanging="432"/>
      </w:pPr>
    </w:lvl>
    <w:lvl w:ilvl="1" w:tentative="0">
      <w:start w:val="1"/>
      <w:numFmt w:val="decimal"/>
      <w:pStyle w:val="2"/>
      <w:lvlText w:val="%1.%2"/>
      <w:lvlJc w:val="left"/>
      <w:pPr>
        <w:ind w:left="576" w:hanging="576"/>
      </w:pPr>
    </w:lvl>
    <w:lvl w:ilvl="2" w:tentative="0">
      <w:start w:val="1"/>
      <w:numFmt w:val="decimal"/>
      <w:pStyle w:val="3"/>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6AFA0B00"/>
    <w:multiLevelType w:val="multilevel"/>
    <w:tmpl w:val="6AFA0B00"/>
    <w:lvl w:ilvl="0" w:tentative="0">
      <w:start w:val="1"/>
      <w:numFmt w:val="decimal"/>
      <w:lvlText w:val="（%1）"/>
      <w:lvlJc w:val="left"/>
      <w:pPr>
        <w:ind w:left="920" w:hanging="720"/>
      </w:pPr>
      <w:rPr>
        <w:rFonts w:hint="default"/>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ZjlhYjVjYTc1ZGJjNTk3YzBiM2IxMGZmZDFlZmYifQ=="/>
  </w:docVars>
  <w:rsids>
    <w:rsidRoot w:val="00000000"/>
    <w:rsid w:val="0C9D40FE"/>
    <w:rsid w:val="4BC32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paragraph" w:styleId="2">
    <w:name w:val="heading 2"/>
    <w:basedOn w:val="1"/>
    <w:next w:val="1"/>
    <w:unhideWhenUsed/>
    <w:qFormat/>
    <w:uiPriority w:val="9"/>
    <w:pPr>
      <w:keepNext/>
      <w:keepLines/>
      <w:numPr>
        <w:ilvl w:val="1"/>
        <w:numId w:val="1"/>
      </w:numPr>
      <w:ind w:left="100" w:leftChars="100" w:firstLine="0" w:firstLineChars="0"/>
      <w:jc w:val="left"/>
      <w:outlineLvl w:val="1"/>
    </w:pPr>
    <w:rPr>
      <w:rFonts w:asciiTheme="majorHAnsi" w:hAnsiTheme="majorHAnsi" w:eastAsiaTheme="majorEastAsia" w:cstheme="majorBidi"/>
      <w:b/>
      <w:bCs/>
      <w:sz w:val="30"/>
      <w:szCs w:val="32"/>
    </w:rPr>
  </w:style>
  <w:style w:type="paragraph" w:styleId="3">
    <w:name w:val="heading 3"/>
    <w:basedOn w:val="1"/>
    <w:next w:val="1"/>
    <w:unhideWhenUsed/>
    <w:qFormat/>
    <w:uiPriority w:val="9"/>
    <w:pPr>
      <w:keepNext/>
      <w:keepLines/>
      <w:numPr>
        <w:ilvl w:val="2"/>
        <w:numId w:val="1"/>
      </w:numPr>
      <w:ind w:left="150" w:leftChars="150" w:firstLine="0" w:firstLineChars="0"/>
      <w:jc w:val="left"/>
      <w:outlineLvl w:val="2"/>
    </w:pPr>
    <w:rPr>
      <w:b/>
      <w:bCs/>
      <w:sz w:val="30"/>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6">
    <w:name w:val="List Paragraph"/>
    <w:basedOn w:val="1"/>
    <w:qFormat/>
    <w:uiPriority w:val="34"/>
    <w:pPr>
      <w:ind w:firstLine="420"/>
    </w:pPr>
  </w:style>
  <w:style w:type="paragraph" w:customStyle="1" w:styleId="7">
    <w:name w:val="图片样式"/>
    <w:basedOn w:val="1"/>
    <w:qFormat/>
    <w:uiPriority w:val="0"/>
    <w:pPr>
      <w:ind w:firstLine="0" w:firstLineChars="0"/>
      <w:jc w:val="center"/>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7167</Words>
  <Characters>7351</Characters>
  <Lines>0</Lines>
  <Paragraphs>0</Paragraphs>
  <TotalTime>2</TotalTime>
  <ScaleCrop>false</ScaleCrop>
  <LinksUpToDate>false</LinksUpToDate>
  <CharactersWithSpaces>7360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2024-09-24T05:59:00Z</dcterms:created>
  <dc:creator>jiangpan</dc:creator>
  <cp:lastModifiedBy>中精信工程技术有限公司</cp:lastModifiedBy>
  <dcterms:modified xsi:type="dcterms:W3CDTF">2024-10-12T08:12:32Z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E793BB2FCD664BCEBA1FF9CEFAB9CE18_13</vt:lpwstr>
  </property>
</Properties>
</file>