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4" w:lineRule="auto"/>
        <w:ind w:left="50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-6"/>
          <w:sz w:val="31"/>
          <w:szCs w:val="31"/>
        </w:rPr>
        <w:t>附</w:t>
      </w:r>
      <w:r>
        <w:rPr>
          <w:rFonts w:ascii="仿宋" w:hAnsi="仿宋" w:eastAsia="仿宋" w:cs="仿宋"/>
          <w:spacing w:val="-4"/>
          <w:sz w:val="31"/>
          <w:szCs w:val="31"/>
        </w:rPr>
        <w:t>件1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39" w:line="223" w:lineRule="auto"/>
        <w:ind w:left="66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</w:rPr>
        <w:t>黑龙江省政府采购供应商资格承诺</w:t>
      </w:r>
      <w:r>
        <w:rPr>
          <w:rFonts w:ascii="宋体" w:hAnsi="宋体" w:eastAsia="宋体" w:cs="宋体"/>
          <w:spacing w:val="7"/>
          <w:sz w:val="43"/>
          <w:szCs w:val="43"/>
        </w:rPr>
        <w:t>函</w:t>
      </w:r>
    </w:p>
    <w:p>
      <w:pPr>
        <w:spacing w:before="80" w:line="223" w:lineRule="auto"/>
        <w:ind w:left="335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3"/>
          <w:sz w:val="43"/>
          <w:szCs w:val="43"/>
        </w:rPr>
        <w:t>(模板)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357" w:lineRule="auto"/>
        <w:ind w:left="41" w:right="8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我方作为</w:t>
      </w:r>
      <w:r>
        <w:rPr>
          <w:rFonts w:ascii="仿宋" w:hAnsi="仿宋" w:eastAsia="仿宋" w:cs="仿宋"/>
          <w:spacing w:val="-5"/>
          <w:sz w:val="31"/>
          <w:szCs w:val="31"/>
        </w:rPr>
        <w:t>政</w:t>
      </w:r>
      <w:r>
        <w:rPr>
          <w:rFonts w:ascii="仿宋" w:hAnsi="仿宋" w:eastAsia="仿宋" w:cs="仿宋"/>
          <w:spacing w:val="-4"/>
          <w:sz w:val="31"/>
          <w:szCs w:val="31"/>
        </w:rPr>
        <w:t>府采购供应商， 类型为： □企业□事业单位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□</w:t>
      </w:r>
      <w:r>
        <w:rPr>
          <w:rFonts w:ascii="仿宋" w:hAnsi="仿宋" w:eastAsia="仿宋" w:cs="仿宋"/>
          <w:spacing w:val="14"/>
          <w:sz w:val="31"/>
          <w:szCs w:val="31"/>
        </w:rPr>
        <w:t>社会团体□非企业专业服务机构□自然人(请据实在□中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勾选一项</w:t>
      </w:r>
      <w:r>
        <w:rPr>
          <w:rFonts w:ascii="仿宋" w:hAnsi="仿宋" w:eastAsia="仿宋" w:cs="仿宋"/>
          <w:spacing w:val="3"/>
          <w:sz w:val="31"/>
          <w:szCs w:val="31"/>
        </w:rPr>
        <w:t>)</w:t>
      </w:r>
      <w:r>
        <w:rPr>
          <w:rFonts w:ascii="仿宋" w:hAnsi="仿宋" w:eastAsia="仿宋" w:cs="仿宋"/>
          <w:spacing w:val="2"/>
          <w:sz w:val="31"/>
          <w:szCs w:val="31"/>
        </w:rPr>
        <w:t>， 现郑重承诺如下：</w:t>
      </w:r>
    </w:p>
    <w:p>
      <w:pPr>
        <w:spacing w:before="1" w:line="357" w:lineRule="auto"/>
        <w:ind w:left="30" w:right="85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一、符合《中华人民共和国政府采购法》第二十二条</w:t>
      </w:r>
      <w:r>
        <w:rPr>
          <w:rFonts w:ascii="仿宋" w:hAnsi="仿宋" w:eastAsia="仿宋" w:cs="仿宋"/>
          <w:spacing w:val="3"/>
          <w:sz w:val="31"/>
          <w:szCs w:val="31"/>
        </w:rPr>
        <w:t>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定</w:t>
      </w:r>
      <w:r>
        <w:rPr>
          <w:rFonts w:ascii="仿宋" w:hAnsi="仿宋" w:eastAsia="仿宋" w:cs="仿宋"/>
          <w:spacing w:val="7"/>
          <w:sz w:val="31"/>
          <w:szCs w:val="31"/>
        </w:rPr>
        <w:t>的政府采购供应商条件：</w:t>
      </w:r>
    </w:p>
    <w:p>
      <w:pPr>
        <w:spacing w:before="1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</w:t>
      </w:r>
      <w:r>
        <w:rPr>
          <w:rFonts w:ascii="仿宋" w:hAnsi="仿宋" w:eastAsia="仿宋" w:cs="仿宋"/>
          <w:spacing w:val="24"/>
          <w:sz w:val="31"/>
          <w:szCs w:val="31"/>
        </w:rPr>
        <w:t>一)具有独立承担民事责任的能力。</w:t>
      </w:r>
    </w:p>
    <w:p>
      <w:pPr>
        <w:spacing w:before="228" w:line="357" w:lineRule="auto"/>
        <w:ind w:left="47" w:right="82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供应商类型为企业的，承诺通过“国家企业信用信息</w:t>
      </w:r>
      <w:r>
        <w:rPr>
          <w:rFonts w:ascii="仿宋" w:hAnsi="仿宋" w:eastAsia="仿宋" w:cs="仿宋"/>
          <w:spacing w:val="8"/>
          <w:sz w:val="31"/>
          <w:szCs w:val="31"/>
        </w:rPr>
        <w:t>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系统”( </w:t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16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1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gsxt</w:t>
      </w:r>
      <w:r>
        <w:rPr>
          <w:rFonts w:ascii="仿宋" w:hAnsi="仿宋" w:eastAsia="仿宋" w:cs="仿宋"/>
          <w:spacing w:val="1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1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16"/>
          <w:sz w:val="31"/>
          <w:szCs w:val="31"/>
        </w:rPr>
        <w:t>) 等合法渠道可查证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的信息为</w:t>
      </w:r>
      <w:r>
        <w:rPr>
          <w:rFonts w:ascii="仿宋" w:hAnsi="仿宋" w:eastAsia="仿宋" w:cs="仿宋"/>
          <w:sz w:val="31"/>
          <w:szCs w:val="31"/>
        </w:rPr>
        <w:t>：</w:t>
      </w:r>
    </w:p>
    <w:p>
      <w:pPr>
        <w:spacing w:before="2" w:line="357" w:lineRule="auto"/>
        <w:ind w:left="52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 “</w:t>
      </w:r>
      <w:r>
        <w:rPr>
          <w:rFonts w:ascii="仿宋" w:hAnsi="仿宋" w:eastAsia="仿宋" w:cs="仿宋"/>
          <w:spacing w:val="4"/>
          <w:sz w:val="31"/>
          <w:szCs w:val="31"/>
        </w:rPr>
        <w:t>类型”为“有限责任公司”、“股份有限公司”、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“股份合作制”、“集体所有制”、“联营”、“合伙企业”</w:t>
      </w:r>
      <w:r>
        <w:rPr>
          <w:rFonts w:ascii="仿宋" w:hAnsi="仿宋" w:eastAsia="仿宋" w:cs="仿宋"/>
          <w:spacing w:val="-8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其</w:t>
      </w:r>
      <w:r>
        <w:rPr>
          <w:rFonts w:ascii="仿宋" w:hAnsi="仿宋" w:eastAsia="仿宋" w:cs="仿宋"/>
          <w:spacing w:val="6"/>
          <w:sz w:val="31"/>
          <w:szCs w:val="31"/>
        </w:rPr>
        <w:t>他”等法人企业或合伙企业。</w:t>
      </w:r>
    </w:p>
    <w:p>
      <w:pPr>
        <w:spacing w:before="1" w:line="220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“登记状态”为“存续(在营、开业、在册) ”。</w:t>
      </w:r>
    </w:p>
    <w:p>
      <w:pPr>
        <w:spacing w:before="229" w:line="224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3. “经营期限”不早于投</w:t>
      </w:r>
      <w:r>
        <w:rPr>
          <w:rFonts w:ascii="仿宋" w:hAnsi="仿宋" w:eastAsia="仿宋" w:cs="仿宋"/>
          <w:sz w:val="31"/>
          <w:szCs w:val="31"/>
        </w:rPr>
        <w:t>标截止日期，或长期有效。</w:t>
      </w:r>
    </w:p>
    <w:p>
      <w:pPr>
        <w:spacing w:before="225" w:line="357" w:lineRule="auto"/>
        <w:ind w:left="30" w:right="83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供</w:t>
      </w:r>
      <w:r>
        <w:rPr>
          <w:rFonts w:ascii="仿宋" w:hAnsi="仿宋" w:eastAsia="仿宋" w:cs="仿宋"/>
          <w:spacing w:val="9"/>
          <w:sz w:val="31"/>
          <w:szCs w:val="31"/>
        </w:rPr>
        <w:t>应商类型为事业单位或团体组织的，承诺通过合法渠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道可查证的信息为</w:t>
      </w:r>
      <w:r>
        <w:rPr>
          <w:rFonts w:ascii="仿宋" w:hAnsi="仿宋" w:eastAsia="仿宋" w:cs="仿宋"/>
          <w:spacing w:val="5"/>
          <w:sz w:val="31"/>
          <w:szCs w:val="31"/>
        </w:rPr>
        <w:t>：</w:t>
      </w:r>
    </w:p>
    <w:p>
      <w:pPr>
        <w:spacing w:before="1" w:line="222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1. “类型”为“事业单位”或“</w:t>
      </w:r>
      <w:r>
        <w:rPr>
          <w:rFonts w:ascii="仿宋" w:hAnsi="仿宋" w:eastAsia="仿宋" w:cs="仿宋"/>
          <w:spacing w:val="-1"/>
          <w:sz w:val="31"/>
          <w:szCs w:val="31"/>
        </w:rPr>
        <w:t>社会团体”。</w:t>
      </w:r>
    </w:p>
    <w:p>
      <w:pPr>
        <w:sectPr>
          <w:footerReference r:id="rId5" w:type="default"/>
          <w:pgSz w:w="11907" w:h="16839"/>
          <w:pgMar w:top="1423" w:right="1717" w:bottom="1310" w:left="1785" w:header="0" w:footer="1130" w:gutter="0"/>
          <w:cols w:space="720" w:num="1"/>
        </w:sectPr>
      </w:pPr>
    </w:p>
    <w:p>
      <w:pPr>
        <w:spacing w:before="216" w:line="357" w:lineRule="auto"/>
        <w:ind w:left="3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 “事业单位法人证书或社会团体法人登记证书有效期</w:t>
      </w:r>
      <w:r>
        <w:rPr>
          <w:rFonts w:ascii="仿宋" w:hAnsi="仿宋" w:eastAsia="仿宋" w:cs="仿宋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不</w:t>
      </w:r>
      <w:r>
        <w:rPr>
          <w:rFonts w:ascii="仿宋" w:hAnsi="仿宋" w:eastAsia="仿宋" w:cs="仿宋"/>
          <w:spacing w:val="2"/>
          <w:sz w:val="31"/>
          <w:szCs w:val="31"/>
        </w:rPr>
        <w:t>早于投标截止日期。</w:t>
      </w:r>
    </w:p>
    <w:p>
      <w:pPr>
        <w:spacing w:before="1" w:line="357" w:lineRule="auto"/>
        <w:ind w:left="30" w:right="479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供应商类型</w:t>
      </w:r>
      <w:r>
        <w:rPr>
          <w:rFonts w:ascii="仿宋" w:hAnsi="仿宋" w:eastAsia="仿宋" w:cs="仿宋"/>
          <w:spacing w:val="2"/>
          <w:sz w:val="31"/>
          <w:szCs w:val="31"/>
        </w:rPr>
        <w:t>为非企业专业服务机构的， 承诺通过合法渠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道可查</w:t>
      </w:r>
      <w:r>
        <w:rPr>
          <w:rFonts w:ascii="仿宋" w:hAnsi="仿宋" w:eastAsia="仿宋" w:cs="仿宋"/>
          <w:spacing w:val="-4"/>
          <w:sz w:val="31"/>
          <w:szCs w:val="31"/>
        </w:rPr>
        <w:t>证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“执业状态”为“正常”。</w:t>
      </w:r>
    </w:p>
    <w:p>
      <w:pPr>
        <w:spacing w:before="1" w:line="357" w:lineRule="auto"/>
        <w:ind w:left="43" w:right="377" w:firstLine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供</w:t>
      </w:r>
      <w:r>
        <w:rPr>
          <w:rFonts w:ascii="仿宋" w:hAnsi="仿宋" w:eastAsia="仿宋" w:cs="仿宋"/>
          <w:spacing w:val="13"/>
          <w:sz w:val="31"/>
          <w:szCs w:val="31"/>
        </w:rPr>
        <w:t>应商类型为自然人的，承诺满足《民法典》第二章、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第</w:t>
      </w:r>
      <w:r>
        <w:rPr>
          <w:rFonts w:ascii="仿宋" w:hAnsi="仿宋" w:eastAsia="仿宋" w:cs="仿宋"/>
          <w:spacing w:val="6"/>
          <w:sz w:val="31"/>
          <w:szCs w:val="31"/>
        </w:rPr>
        <w:t>六章、第八章相关条款的规定，可独立承担民事责任。</w:t>
      </w:r>
    </w:p>
    <w:p>
      <w:pPr>
        <w:spacing w:before="1" w:line="357" w:lineRule="auto"/>
        <w:ind w:left="30" w:right="317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</w:t>
      </w:r>
      <w:r>
        <w:rPr>
          <w:rFonts w:ascii="仿宋" w:hAnsi="仿宋" w:eastAsia="仿宋" w:cs="仿宋"/>
          <w:spacing w:val="19"/>
          <w:sz w:val="31"/>
          <w:szCs w:val="31"/>
        </w:rPr>
        <w:t>二</w:t>
      </w:r>
      <w:r>
        <w:rPr>
          <w:rFonts w:ascii="仿宋" w:hAnsi="仿宋" w:eastAsia="仿宋" w:cs="仿宋"/>
          <w:spacing w:val="14"/>
          <w:sz w:val="31"/>
          <w:szCs w:val="31"/>
        </w:rPr>
        <w:t>) 具有良好的商业信誉和健全的财务会计制度。承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通过“信用中国”( </w:t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12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creditchina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等</w:t>
      </w:r>
      <w:r>
        <w:rPr>
          <w:rFonts w:ascii="仿宋" w:hAnsi="仿宋" w:eastAsia="仿宋" w:cs="仿宋"/>
          <w:spacing w:val="4"/>
          <w:sz w:val="31"/>
          <w:szCs w:val="31"/>
        </w:rPr>
        <w:t>合法渠道可查证的信息为：</w:t>
      </w:r>
    </w:p>
    <w:p>
      <w:pPr>
        <w:spacing w:line="409" w:lineRule="exact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.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未被列入失信被执行人。</w:t>
      </w:r>
    </w:p>
    <w:p>
      <w:pPr>
        <w:spacing w:before="190" w:line="222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2.未被列入税收违法黑名单。</w:t>
      </w:r>
    </w:p>
    <w:p>
      <w:pPr>
        <w:spacing w:before="229" w:line="357" w:lineRule="auto"/>
        <w:ind w:left="30" w:right="48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</w:t>
      </w:r>
      <w:r>
        <w:rPr>
          <w:rFonts w:ascii="仿宋" w:hAnsi="仿宋" w:eastAsia="仿宋" w:cs="仿宋"/>
          <w:spacing w:val="19"/>
          <w:sz w:val="31"/>
          <w:szCs w:val="31"/>
        </w:rPr>
        <w:t>三</w:t>
      </w:r>
      <w:r>
        <w:rPr>
          <w:rFonts w:ascii="仿宋" w:hAnsi="仿宋" w:eastAsia="仿宋" w:cs="仿宋"/>
          <w:spacing w:val="14"/>
          <w:sz w:val="31"/>
          <w:szCs w:val="31"/>
        </w:rPr>
        <w:t>) 具有履行合同所必需的设备和专业技术能力。承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诺按</w:t>
      </w:r>
      <w:r>
        <w:rPr>
          <w:rFonts w:ascii="仿宋" w:hAnsi="仿宋" w:eastAsia="仿宋" w:cs="仿宋"/>
          <w:spacing w:val="8"/>
          <w:sz w:val="31"/>
          <w:szCs w:val="31"/>
        </w:rPr>
        <w:t>照采购文件要求可提供相关设备和人员清单，以及辅助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证明材料。</w:t>
      </w:r>
    </w:p>
    <w:p>
      <w:pPr>
        <w:spacing w:before="1" w:line="357" w:lineRule="auto"/>
        <w:ind w:left="54" w:right="481" w:firstLine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</w:t>
      </w:r>
      <w:r>
        <w:rPr>
          <w:rFonts w:ascii="仿宋" w:hAnsi="仿宋" w:eastAsia="仿宋" w:cs="仿宋"/>
          <w:spacing w:val="19"/>
          <w:sz w:val="31"/>
          <w:szCs w:val="31"/>
        </w:rPr>
        <w:t>四</w:t>
      </w:r>
      <w:r>
        <w:rPr>
          <w:rFonts w:ascii="仿宋" w:hAnsi="仿宋" w:eastAsia="仿宋" w:cs="仿宋"/>
          <w:spacing w:val="14"/>
          <w:sz w:val="31"/>
          <w:szCs w:val="31"/>
        </w:rPr>
        <w:t>) 有依法缴纳税收的良好记录。承诺在纳税所在地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的税</w:t>
      </w:r>
      <w:r>
        <w:rPr>
          <w:rFonts w:ascii="仿宋" w:hAnsi="仿宋" w:eastAsia="仿宋" w:cs="仿宋"/>
          <w:spacing w:val="3"/>
          <w:sz w:val="31"/>
          <w:szCs w:val="31"/>
        </w:rPr>
        <w:t>务</w:t>
      </w:r>
      <w:r>
        <w:rPr>
          <w:rFonts w:ascii="仿宋" w:hAnsi="仿宋" w:eastAsia="仿宋" w:cs="仿宋"/>
          <w:spacing w:val="2"/>
          <w:sz w:val="31"/>
          <w:szCs w:val="31"/>
        </w:rPr>
        <w:t>机关可查证的信息为：</w:t>
      </w:r>
    </w:p>
    <w:p>
      <w:pPr>
        <w:spacing w:line="409" w:lineRule="exact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2"/>
          <w:sz w:val="31"/>
          <w:szCs w:val="31"/>
        </w:rPr>
        <w:t>1.不存在欠税信息</w:t>
      </w:r>
      <w:r>
        <w:rPr>
          <w:rFonts w:ascii="仿宋" w:hAnsi="仿宋" w:eastAsia="仿宋" w:cs="仿宋"/>
          <w:position w:val="2"/>
          <w:sz w:val="31"/>
          <w:szCs w:val="31"/>
        </w:rPr>
        <w:t>。</w:t>
      </w:r>
    </w:p>
    <w:p>
      <w:pPr>
        <w:spacing w:before="192" w:line="409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"/>
          <w:sz w:val="31"/>
          <w:szCs w:val="31"/>
        </w:rPr>
        <w:t>2.不存在重大</w:t>
      </w:r>
      <w:r>
        <w:rPr>
          <w:rFonts w:ascii="仿宋" w:hAnsi="仿宋" w:eastAsia="仿宋" w:cs="仿宋"/>
          <w:spacing w:val="1"/>
          <w:position w:val="2"/>
          <w:sz w:val="31"/>
          <w:szCs w:val="31"/>
        </w:rPr>
        <w:t>税收违法。</w:t>
      </w:r>
    </w:p>
    <w:p>
      <w:pPr>
        <w:spacing w:before="192" w:line="357" w:lineRule="auto"/>
        <w:ind w:left="30" w:right="476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3</w:t>
      </w:r>
      <w:r>
        <w:rPr>
          <w:rFonts w:ascii="仿宋" w:hAnsi="仿宋" w:eastAsia="仿宋" w:cs="仿宋"/>
          <w:spacing w:val="17"/>
          <w:sz w:val="31"/>
          <w:szCs w:val="31"/>
        </w:rPr>
        <w:t>.</w:t>
      </w:r>
      <w:r>
        <w:rPr>
          <w:rFonts w:ascii="仿宋" w:hAnsi="仿宋" w:eastAsia="仿宋" w:cs="仿宋"/>
          <w:spacing w:val="13"/>
          <w:sz w:val="31"/>
          <w:szCs w:val="31"/>
        </w:rPr>
        <w:t>不属于纳税“非正常户”(供应商类型为自然人的不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适</w:t>
      </w:r>
      <w:r>
        <w:rPr>
          <w:rFonts w:ascii="仿宋" w:hAnsi="仿宋" w:eastAsia="仿宋" w:cs="仿宋"/>
          <w:spacing w:val="-4"/>
          <w:sz w:val="31"/>
          <w:szCs w:val="31"/>
        </w:rPr>
        <w:t>用本条 )。</w:t>
      </w:r>
    </w:p>
    <w:p>
      <w:pPr>
        <w:spacing w:before="3" w:line="360" w:lineRule="auto"/>
        <w:ind w:left="29" w:right="476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</w:t>
      </w:r>
      <w:r>
        <w:rPr>
          <w:rFonts w:ascii="仿宋" w:hAnsi="仿宋" w:eastAsia="仿宋" w:cs="仿宋"/>
          <w:spacing w:val="19"/>
          <w:sz w:val="31"/>
          <w:szCs w:val="31"/>
        </w:rPr>
        <w:t>五</w:t>
      </w:r>
      <w:r>
        <w:rPr>
          <w:rFonts w:ascii="仿宋" w:hAnsi="仿宋" w:eastAsia="仿宋" w:cs="仿宋"/>
          <w:spacing w:val="14"/>
          <w:sz w:val="31"/>
          <w:szCs w:val="31"/>
        </w:rPr>
        <w:t>) 有依法缴纳社会保障资金的良好记录。承诺通过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“信用中国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”( </w:t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3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creditchina</w:t>
      </w:r>
      <w:r>
        <w:rPr>
          <w:rFonts w:ascii="仿宋" w:hAnsi="仿宋" w:eastAsia="仿宋" w:cs="仿宋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3"/>
          <w:sz w:val="31"/>
          <w:szCs w:val="31"/>
        </w:rPr>
        <w:t>)  “国家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9"/>
          <w:sz w:val="31"/>
          <w:szCs w:val="31"/>
        </w:rPr>
        <w:t>企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业信用信息公示系统”( </w:t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23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2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gsxt</w:t>
      </w:r>
      <w:r>
        <w:rPr>
          <w:rFonts w:ascii="仿宋" w:hAnsi="仿宋" w:eastAsia="仿宋" w:cs="仿宋"/>
          <w:spacing w:val="2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2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23"/>
          <w:sz w:val="31"/>
          <w:szCs w:val="31"/>
        </w:rPr>
        <w:t>)或</w:t>
      </w:r>
    </w:p>
    <w:p>
      <w:pPr>
        <w:sectPr>
          <w:footerReference r:id="rId6" w:type="default"/>
          <w:pgSz w:w="11907" w:h="16839"/>
          <w:pgMar w:top="1431" w:right="1323" w:bottom="1309" w:left="1785" w:header="0" w:footer="1130" w:gutter="0"/>
          <w:cols w:space="720" w:num="1"/>
        </w:sectPr>
      </w:pPr>
    </w:p>
    <w:p>
      <w:pPr>
        <w:spacing w:before="214" w:line="223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政</w:t>
      </w:r>
      <w:r>
        <w:rPr>
          <w:rFonts w:ascii="仿宋" w:hAnsi="仿宋" w:eastAsia="仿宋" w:cs="仿宋"/>
          <w:spacing w:val="8"/>
          <w:sz w:val="31"/>
          <w:szCs w:val="31"/>
        </w:rPr>
        <w:t>府有关部门等合法渠道可查证的信息为：</w:t>
      </w:r>
    </w:p>
    <w:p>
      <w:pPr>
        <w:spacing w:before="226" w:line="222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1</w:t>
      </w:r>
      <w:r>
        <w:rPr>
          <w:rFonts w:ascii="仿宋" w:hAnsi="仿宋" w:eastAsia="仿宋" w:cs="仿宋"/>
          <w:spacing w:val="5"/>
          <w:sz w:val="31"/>
          <w:szCs w:val="31"/>
        </w:rPr>
        <w:t>.未被列入“社会保险领域严重失信人名单”。</w:t>
      </w:r>
    </w:p>
    <w:p>
      <w:pPr>
        <w:spacing w:before="228" w:line="357" w:lineRule="auto"/>
        <w:ind w:left="26" w:right="14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2.缴纳社保的人数和金额，其中基本养老保险、基本</w:t>
      </w:r>
      <w:r>
        <w:rPr>
          <w:rFonts w:ascii="仿宋" w:hAnsi="仿宋" w:eastAsia="仿宋" w:cs="仿宋"/>
          <w:spacing w:val="4"/>
          <w:sz w:val="31"/>
          <w:szCs w:val="31"/>
        </w:rPr>
        <w:t>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疗保险、工伤保险、失</w:t>
      </w:r>
      <w:r>
        <w:rPr>
          <w:rFonts w:ascii="仿宋" w:hAnsi="仿宋" w:eastAsia="仿宋" w:cs="仿宋"/>
          <w:spacing w:val="-3"/>
          <w:sz w:val="31"/>
          <w:szCs w:val="31"/>
        </w:rPr>
        <w:t>业</w:t>
      </w:r>
      <w:r>
        <w:rPr>
          <w:rFonts w:ascii="仿宋" w:hAnsi="仿宋" w:eastAsia="仿宋" w:cs="仿宋"/>
          <w:spacing w:val="-2"/>
          <w:sz w:val="31"/>
          <w:szCs w:val="31"/>
        </w:rPr>
        <w:t>保险、生育保险均须依法缴纳。 (供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应商类型为 自然人</w:t>
      </w:r>
      <w:r>
        <w:rPr>
          <w:rFonts w:ascii="仿宋" w:hAnsi="仿宋" w:eastAsia="仿宋" w:cs="仿宋"/>
          <w:spacing w:val="-1"/>
          <w:sz w:val="31"/>
          <w:szCs w:val="31"/>
        </w:rPr>
        <w:t>的不适用本条)</w:t>
      </w:r>
    </w:p>
    <w:p>
      <w:pPr>
        <w:spacing w:before="1" w:line="357" w:lineRule="auto"/>
        <w:ind w:left="40" w:right="14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供应商类型为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自然人的，承诺可提供依法缴纳社会保障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资</w:t>
      </w:r>
      <w:r>
        <w:rPr>
          <w:rFonts w:ascii="仿宋" w:hAnsi="仿宋" w:eastAsia="仿宋" w:cs="仿宋"/>
          <w:spacing w:val="7"/>
          <w:sz w:val="31"/>
          <w:szCs w:val="31"/>
        </w:rPr>
        <w:t>金的证明材料，且无不良记录。</w:t>
      </w:r>
    </w:p>
    <w:p>
      <w:pPr>
        <w:spacing w:before="3" w:line="357" w:lineRule="auto"/>
        <w:ind w:left="25" w:right="1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</w:t>
      </w:r>
      <w:r>
        <w:rPr>
          <w:rFonts w:ascii="仿宋" w:hAnsi="仿宋" w:eastAsia="仿宋" w:cs="仿宋"/>
          <w:spacing w:val="8"/>
          <w:sz w:val="31"/>
          <w:szCs w:val="31"/>
        </w:rPr>
        <w:t>六) 参加本次政府采购活动前三年内， 在经营活动中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没有重大违法记录。供应商需承诺通过“国家企业信用信</w:t>
      </w:r>
      <w:r>
        <w:rPr>
          <w:rFonts w:ascii="仿宋" w:hAnsi="仿宋" w:eastAsia="仿宋" w:cs="仿宋"/>
          <w:spacing w:val="5"/>
          <w:sz w:val="31"/>
          <w:szCs w:val="31"/>
        </w:rPr>
        <w:t>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公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示系统”( </w:t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17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17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gsxt</w:t>
      </w:r>
      <w:r>
        <w:rPr>
          <w:rFonts w:ascii="仿宋" w:hAnsi="仿宋" w:eastAsia="仿宋" w:cs="仿宋"/>
          <w:spacing w:val="17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17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17"/>
          <w:sz w:val="31"/>
          <w:szCs w:val="31"/>
        </w:rPr>
        <w:t>) 、“中国执行信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息</w:t>
      </w:r>
      <w:r>
        <w:rPr>
          <w:rFonts w:ascii="仿宋" w:hAnsi="仿宋" w:eastAsia="仿宋" w:cs="仿宋"/>
          <w:spacing w:val="14"/>
          <w:sz w:val="31"/>
          <w:szCs w:val="31"/>
        </w:rPr>
        <w:t>公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开网”( </w:t>
      </w:r>
      <w:r>
        <w:rPr>
          <w:rFonts w:ascii="仿宋" w:hAnsi="仿宋" w:eastAsia="仿宋" w:cs="仿宋"/>
          <w:sz w:val="31"/>
          <w:szCs w:val="31"/>
        </w:rPr>
        <w:t>http</w:t>
      </w:r>
      <w:r>
        <w:rPr>
          <w:rFonts w:ascii="仿宋" w:hAnsi="仿宋" w:eastAsia="仿宋" w:cs="仿宋"/>
          <w:spacing w:val="10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zxgk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court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10"/>
          <w:sz w:val="31"/>
          <w:szCs w:val="31"/>
        </w:rPr>
        <w:t>) 、“中国裁判文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书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网”( </w:t>
      </w:r>
      <w:r>
        <w:fldChar w:fldCharType="begin"/>
      </w:r>
      <w:r>
        <w:instrText xml:space="preserve"> HYPERLINK "https://wenshu.court.gov.cn" </w:instrText>
      </w:r>
      <w:r>
        <w:fldChar w:fldCharType="separate"/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11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wenshu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court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11"/>
          <w:sz w:val="31"/>
          <w:szCs w:val="31"/>
        </w:rPr>
        <w:t xml:space="preserve"> ) 等合法渠道可查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证的信息为：</w:t>
      </w:r>
    </w:p>
    <w:p>
      <w:pPr>
        <w:spacing w:before="1" w:line="357" w:lineRule="auto"/>
        <w:ind w:left="44" w:right="15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1.在投标截止日期前三年内未因违法经营受到刑事</w:t>
      </w:r>
      <w:r>
        <w:rPr>
          <w:rFonts w:ascii="仿宋" w:hAnsi="仿宋" w:eastAsia="仿宋" w:cs="仿宋"/>
          <w:spacing w:val="18"/>
          <w:sz w:val="31"/>
          <w:szCs w:val="31"/>
        </w:rPr>
        <w:t>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罚</w:t>
      </w:r>
      <w:r>
        <w:rPr>
          <w:rFonts w:ascii="仿宋" w:hAnsi="仿宋" w:eastAsia="仿宋" w:cs="仿宋"/>
          <w:spacing w:val="-10"/>
          <w:sz w:val="31"/>
          <w:szCs w:val="31"/>
        </w:rPr>
        <w:t>。</w:t>
      </w:r>
    </w:p>
    <w:p>
      <w:pPr>
        <w:spacing w:before="2" w:line="357" w:lineRule="auto"/>
        <w:ind w:left="26" w:right="1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2</w:t>
      </w:r>
      <w:r>
        <w:rPr>
          <w:rFonts w:ascii="仿宋" w:hAnsi="仿宋" w:eastAsia="仿宋" w:cs="仿宋"/>
          <w:spacing w:val="21"/>
          <w:sz w:val="31"/>
          <w:szCs w:val="31"/>
        </w:rPr>
        <w:t>.在投标截止日期前三年内未因违法经营受到县级以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上</w:t>
      </w:r>
      <w:r>
        <w:rPr>
          <w:rFonts w:ascii="仿宋" w:hAnsi="仿宋" w:eastAsia="仿宋" w:cs="仿宋"/>
          <w:spacing w:val="14"/>
          <w:sz w:val="31"/>
          <w:szCs w:val="31"/>
        </w:rPr>
        <w:t>行政机关做出的警告和较大金额罚款(二百万元以上) 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行政处罚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2" w:line="357" w:lineRule="auto"/>
        <w:ind w:left="33" w:right="1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7"/>
          <w:sz w:val="31"/>
          <w:szCs w:val="31"/>
        </w:rPr>
        <w:t>3</w:t>
      </w:r>
      <w:r>
        <w:rPr>
          <w:rFonts w:ascii="仿宋" w:hAnsi="仿宋" w:eastAsia="仿宋" w:cs="仿宋"/>
          <w:spacing w:val="20"/>
          <w:sz w:val="31"/>
          <w:szCs w:val="31"/>
        </w:rPr>
        <w:t>.在投标截止日期前三年内未因违法经营受到县级以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上行</w:t>
      </w:r>
      <w:r>
        <w:rPr>
          <w:rFonts w:ascii="仿宋" w:hAnsi="仿宋" w:eastAsia="仿宋" w:cs="仿宋"/>
          <w:spacing w:val="8"/>
          <w:sz w:val="31"/>
          <w:szCs w:val="31"/>
        </w:rPr>
        <w:t>政机关做出的责令停产停业、吊销许可证或者执照等行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政处罚。</w:t>
      </w:r>
    </w:p>
    <w:p>
      <w:pPr>
        <w:spacing w:before="1" w:line="365" w:lineRule="auto"/>
        <w:ind w:left="44" w:right="1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4</w:t>
      </w:r>
      <w:r>
        <w:rPr>
          <w:rFonts w:ascii="仿宋" w:hAnsi="仿宋" w:eastAsia="仿宋" w:cs="仿宋"/>
          <w:spacing w:val="21"/>
          <w:sz w:val="31"/>
          <w:szCs w:val="31"/>
        </w:rPr>
        <w:t>.虽因违法经营被禁止在一定期限内参加政府采购活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动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但期限已经届满。</w:t>
      </w:r>
    </w:p>
    <w:p>
      <w:pPr>
        <w:sectPr>
          <w:footerReference r:id="rId7" w:type="default"/>
          <w:pgSz w:w="11907" w:h="16839"/>
          <w:pgMar w:top="1431" w:right="1785" w:bottom="1309" w:left="1785" w:header="0" w:footer="1131" w:gutter="0"/>
          <w:cols w:space="720" w:num="1"/>
        </w:sectPr>
      </w:pPr>
    </w:p>
    <w:p>
      <w:pPr>
        <w:spacing w:before="215" w:line="222" w:lineRule="auto"/>
        <w:ind w:left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</w:t>
      </w:r>
      <w:r>
        <w:rPr>
          <w:rFonts w:ascii="仿宋" w:hAnsi="仿宋" w:eastAsia="仿宋" w:cs="仿宋"/>
          <w:spacing w:val="6"/>
          <w:sz w:val="31"/>
          <w:szCs w:val="31"/>
        </w:rPr>
        <w:t>、符合其他法律法规规定的政府采购供应商条件：</w:t>
      </w:r>
    </w:p>
    <w:p>
      <w:pPr>
        <w:spacing w:before="231" w:line="357" w:lineRule="auto"/>
        <w:ind w:left="26" w:right="314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(一) 承诺通过合法渠道，可查证不存在违反《中华</w:t>
      </w:r>
      <w:r>
        <w:rPr>
          <w:rFonts w:ascii="仿宋" w:hAnsi="仿宋" w:eastAsia="仿宋" w:cs="仿宋"/>
          <w:spacing w:val="11"/>
          <w:sz w:val="31"/>
          <w:szCs w:val="31"/>
        </w:rPr>
        <w:t>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民共</w:t>
      </w:r>
      <w:r>
        <w:rPr>
          <w:rFonts w:ascii="仿宋" w:hAnsi="仿宋" w:eastAsia="仿宋" w:cs="仿宋"/>
          <w:spacing w:val="12"/>
          <w:sz w:val="31"/>
          <w:szCs w:val="31"/>
        </w:rPr>
        <w:t>和</w:t>
      </w:r>
      <w:r>
        <w:rPr>
          <w:rFonts w:ascii="仿宋" w:hAnsi="仿宋" w:eastAsia="仿宋" w:cs="仿宋"/>
          <w:spacing w:val="8"/>
          <w:sz w:val="31"/>
          <w:szCs w:val="31"/>
        </w:rPr>
        <w:t>国政府采购法实施条例》第十八条“单位负责人为同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一人</w:t>
      </w:r>
      <w:r>
        <w:rPr>
          <w:rFonts w:ascii="仿宋" w:hAnsi="仿宋" w:eastAsia="仿宋" w:cs="仿宋"/>
          <w:spacing w:val="12"/>
          <w:sz w:val="31"/>
          <w:szCs w:val="31"/>
        </w:rPr>
        <w:t>或</w:t>
      </w:r>
      <w:r>
        <w:rPr>
          <w:rFonts w:ascii="仿宋" w:hAnsi="仿宋" w:eastAsia="仿宋" w:cs="仿宋"/>
          <w:spacing w:val="8"/>
          <w:sz w:val="31"/>
          <w:szCs w:val="31"/>
        </w:rPr>
        <w:t>者存在直接控股、管理关系的不同供应商，不得参加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同一合同项下的政府</w:t>
      </w:r>
      <w:r>
        <w:rPr>
          <w:rFonts w:ascii="仿宋" w:hAnsi="仿宋" w:eastAsia="仿宋" w:cs="仿宋"/>
          <w:spacing w:val="3"/>
          <w:sz w:val="31"/>
          <w:szCs w:val="31"/>
        </w:rPr>
        <w:t>采</w:t>
      </w:r>
      <w:r>
        <w:rPr>
          <w:rFonts w:ascii="仿宋" w:hAnsi="仿宋" w:eastAsia="仿宋" w:cs="仿宋"/>
          <w:spacing w:val="2"/>
          <w:sz w:val="31"/>
          <w:szCs w:val="31"/>
        </w:rPr>
        <w:t>购活动。除单一来源采购项目外， 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采购</w:t>
      </w:r>
      <w:r>
        <w:rPr>
          <w:rFonts w:ascii="仿宋" w:hAnsi="仿宋" w:eastAsia="仿宋" w:cs="仿宋"/>
          <w:spacing w:val="12"/>
          <w:sz w:val="31"/>
          <w:szCs w:val="31"/>
        </w:rPr>
        <w:t>项</w:t>
      </w:r>
      <w:r>
        <w:rPr>
          <w:rFonts w:ascii="仿宋" w:hAnsi="仿宋" w:eastAsia="仿宋" w:cs="仿宋"/>
          <w:spacing w:val="8"/>
          <w:sz w:val="31"/>
          <w:szCs w:val="31"/>
        </w:rPr>
        <w:t>目提供整体设计、规范编制或者项目管理、监理、检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测</w:t>
      </w:r>
      <w:r>
        <w:rPr>
          <w:rFonts w:ascii="仿宋" w:hAnsi="仿宋" w:eastAsia="仿宋" w:cs="仿宋"/>
          <w:spacing w:val="21"/>
          <w:sz w:val="31"/>
          <w:szCs w:val="31"/>
        </w:rPr>
        <w:t>等服务的供应商，不得再参加该采购项目的其他采购活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动</w:t>
      </w:r>
      <w:r>
        <w:rPr>
          <w:rFonts w:ascii="仿宋" w:hAnsi="仿宋" w:eastAsia="仿宋" w:cs="仿宋"/>
          <w:spacing w:val="7"/>
          <w:sz w:val="31"/>
          <w:szCs w:val="31"/>
        </w:rPr>
        <w:t>。”规定的情形。</w:t>
      </w:r>
    </w:p>
    <w:p>
      <w:pPr>
        <w:spacing w:before="4" w:line="357" w:lineRule="auto"/>
        <w:ind w:left="26" w:right="304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二) 承诺通过 “全国企业信用信息公示系统”( </w:t>
      </w:r>
      <w:r>
        <w:rPr>
          <w:rFonts w:ascii="仿宋" w:hAnsi="仿宋" w:eastAsia="仿宋" w:cs="仿宋"/>
          <w:sz w:val="31"/>
          <w:szCs w:val="31"/>
        </w:rPr>
        <w:t>http s</w:t>
      </w:r>
      <w:r>
        <w:rPr>
          <w:rFonts w:ascii="仿宋" w:hAnsi="仿宋" w:eastAsia="仿宋" w:cs="仿宋"/>
          <w:spacing w:val="6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gsxt</w:t>
      </w:r>
      <w:r>
        <w:rPr>
          <w:rFonts w:ascii="仿宋" w:hAnsi="仿宋" w:eastAsia="仿宋" w:cs="仿宋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) 、“中国执行信息公开网”( </w:t>
      </w:r>
      <w:r>
        <w:rPr>
          <w:rFonts w:ascii="仿宋" w:hAnsi="仿宋" w:eastAsia="仿宋" w:cs="仿宋"/>
          <w:sz w:val="31"/>
          <w:szCs w:val="31"/>
        </w:rPr>
        <w:t>http</w:t>
      </w:r>
      <w:r>
        <w:rPr>
          <w:rFonts w:ascii="仿宋" w:hAnsi="仿宋" w:eastAsia="仿宋" w:cs="仿宋"/>
          <w:spacing w:val="3"/>
          <w:sz w:val="31"/>
          <w:szCs w:val="31"/>
        </w:rPr>
        <w:t>: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//</w:t>
      </w:r>
      <w:r>
        <w:rPr>
          <w:rFonts w:ascii="仿宋" w:hAnsi="仿宋" w:eastAsia="仿宋" w:cs="仿宋"/>
          <w:sz w:val="31"/>
          <w:szCs w:val="31"/>
        </w:rPr>
        <w:t>zxgk</w:t>
      </w:r>
      <w:r>
        <w:rPr>
          <w:rFonts w:ascii="仿宋" w:hAnsi="仿宋" w:eastAsia="仿宋" w:cs="仿宋"/>
          <w:spacing w:val="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court</w:t>
      </w:r>
      <w:r>
        <w:rPr>
          <w:rFonts w:ascii="仿宋" w:hAnsi="仿宋" w:eastAsia="仿宋" w:cs="仿宋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) 、“中国裁判文书网”( </w:t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3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 enshu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court</w:t>
      </w:r>
      <w:r>
        <w:rPr>
          <w:rFonts w:ascii="仿宋" w:hAnsi="仿宋" w:eastAsia="仿宋" w:cs="仿宋"/>
          <w:spacing w:val="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) 、“信用中国” (</w:t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4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 xml:space="preserve">cred </w:t>
      </w:r>
      <w:r>
        <w:rPr>
          <w:rFonts w:ascii="仿宋" w:hAnsi="仿宋" w:eastAsia="仿宋" w:cs="仿宋"/>
          <w:spacing w:val="-2"/>
          <w:sz w:val="31"/>
          <w:szCs w:val="31"/>
        </w:rPr>
        <w:t>itchina.go</w:t>
      </w:r>
      <w:r>
        <w:rPr>
          <w:rFonts w:ascii="仿宋" w:hAnsi="仿宋" w:eastAsia="仿宋" w:cs="仿宋"/>
          <w:spacing w:val="-1"/>
          <w:sz w:val="31"/>
          <w:szCs w:val="31"/>
        </w:rPr>
        <w:t>v</w:t>
      </w:r>
      <w:r>
        <w:rPr>
          <w:rFonts w:ascii="仿宋" w:hAnsi="仿宋" w:eastAsia="仿宋" w:cs="仿宋"/>
          <w:spacing w:val="-2"/>
          <w:sz w:val="31"/>
          <w:szCs w:val="31"/>
        </w:rPr>
        <w:t>.</w:t>
      </w:r>
      <w:r>
        <w:rPr>
          <w:rFonts w:ascii="仿宋" w:hAnsi="仿宋" w:eastAsia="仿宋" w:cs="仿宋"/>
          <w:spacing w:val="-1"/>
          <w:sz w:val="31"/>
          <w:szCs w:val="31"/>
        </w:rPr>
        <w:t>cn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)、  “中国政府采购网” (</w:t>
      </w:r>
      <w:r>
        <w:rPr>
          <w:rFonts w:ascii="仿宋" w:hAnsi="仿宋" w:eastAsia="仿宋" w:cs="仿宋"/>
          <w:spacing w:val="-1"/>
          <w:sz w:val="31"/>
          <w:szCs w:val="31"/>
        </w:rPr>
        <w:t>https</w:t>
      </w:r>
      <w:r>
        <w:rPr>
          <w:rFonts w:ascii="仿宋" w:hAnsi="仿宋" w:eastAsia="仿宋" w:cs="仿宋"/>
          <w:spacing w:val="-2"/>
          <w:sz w:val="31"/>
          <w:szCs w:val="31"/>
        </w:rPr>
        <w:t>://</w:t>
      </w:r>
      <w:r>
        <w:rPr>
          <w:rFonts w:ascii="仿宋" w:hAnsi="仿宋" w:eastAsia="仿宋" w:cs="仿宋"/>
          <w:spacing w:val="-1"/>
          <w:sz w:val="31"/>
          <w:szCs w:val="31"/>
        </w:rPr>
        <w:t>www</w:t>
      </w:r>
      <w:r>
        <w:rPr>
          <w:rFonts w:ascii="仿宋" w:hAnsi="仿宋" w:eastAsia="仿宋" w:cs="仿宋"/>
          <w:spacing w:val="-2"/>
          <w:sz w:val="31"/>
          <w:szCs w:val="31"/>
        </w:rPr>
        <w:t>.</w:t>
      </w:r>
      <w:r>
        <w:rPr>
          <w:rFonts w:ascii="仿宋" w:hAnsi="仿宋" w:eastAsia="仿宋" w:cs="仿宋"/>
          <w:spacing w:val="-1"/>
          <w:sz w:val="31"/>
          <w:szCs w:val="31"/>
        </w:rPr>
        <w:t>cc</w:t>
      </w:r>
      <w:r>
        <w:rPr>
          <w:rFonts w:ascii="仿宋" w:hAnsi="仿宋" w:eastAsia="仿宋" w:cs="仿宋"/>
          <w:sz w:val="31"/>
          <w:szCs w:val="31"/>
        </w:rPr>
        <w:t xml:space="preserve"> gp</w:t>
      </w:r>
      <w:r>
        <w:rPr>
          <w:rFonts w:ascii="仿宋" w:hAnsi="仿宋" w:eastAsia="仿宋" w:cs="仿宋"/>
          <w:spacing w:val="13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) 等合法渠道，可查证在投标截止日期前未被列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入失</w:t>
      </w:r>
      <w:r>
        <w:rPr>
          <w:rFonts w:ascii="仿宋" w:hAnsi="仿宋" w:eastAsia="仿宋" w:cs="仿宋"/>
          <w:spacing w:val="11"/>
          <w:sz w:val="31"/>
          <w:szCs w:val="31"/>
        </w:rPr>
        <w:t>信</w:t>
      </w:r>
      <w:r>
        <w:rPr>
          <w:rFonts w:ascii="仿宋" w:hAnsi="仿宋" w:eastAsia="仿宋" w:cs="仿宋"/>
          <w:spacing w:val="8"/>
          <w:sz w:val="31"/>
          <w:szCs w:val="31"/>
        </w:rPr>
        <w:t>被执行人名单、重大税收违法案件当事人名单、政府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采</w:t>
      </w:r>
      <w:r>
        <w:rPr>
          <w:rFonts w:ascii="仿宋" w:hAnsi="仿宋" w:eastAsia="仿宋" w:cs="仿宋"/>
          <w:spacing w:val="8"/>
          <w:sz w:val="31"/>
          <w:szCs w:val="31"/>
        </w:rPr>
        <w:t>购严重违法失信行为记录名单。</w:t>
      </w:r>
    </w:p>
    <w:p>
      <w:pPr>
        <w:spacing w:before="2" w:line="357" w:lineRule="auto"/>
        <w:ind w:left="29" w:right="310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三) 承诺通过“中国执行信息公开网” </w:t>
      </w:r>
      <w:r>
        <w:rPr>
          <w:rFonts w:ascii="仿宋" w:hAnsi="仿宋" w:eastAsia="仿宋" w:cs="仿宋"/>
          <w:spacing w:val="16"/>
          <w:sz w:val="28"/>
          <w:szCs w:val="28"/>
        </w:rPr>
        <w:t>(</w:t>
      </w:r>
      <w:r>
        <w:rPr>
          <w:rFonts w:ascii="仿宋" w:hAnsi="仿宋" w:eastAsia="仿宋" w:cs="仿宋"/>
          <w:sz w:val="31"/>
          <w:szCs w:val="31"/>
        </w:rPr>
        <w:t>http</w:t>
      </w:r>
      <w:r>
        <w:rPr>
          <w:rFonts w:ascii="仿宋" w:hAnsi="仿宋" w:eastAsia="仿宋" w:cs="仿宋"/>
          <w:spacing w:val="16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zxg k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court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5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) </w:t>
      </w:r>
      <w:r>
        <w:rPr>
          <w:rFonts w:ascii="仿宋" w:hAnsi="仿宋" w:eastAsia="仿宋" w:cs="仿宋"/>
          <w:spacing w:val="4"/>
          <w:sz w:val="31"/>
          <w:szCs w:val="31"/>
        </w:rPr>
        <w:t>等合法渠道，可查证法定代表人和负责人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近</w:t>
      </w:r>
      <w:r>
        <w:rPr>
          <w:rFonts w:ascii="仿宋" w:hAnsi="仿宋" w:eastAsia="仿宋" w:cs="仿宋"/>
          <w:spacing w:val="7"/>
          <w:sz w:val="31"/>
          <w:szCs w:val="31"/>
        </w:rPr>
        <w:t>三年内无行贿犯罪记录。</w:t>
      </w:r>
    </w:p>
    <w:p>
      <w:pPr>
        <w:spacing w:before="3" w:line="361" w:lineRule="auto"/>
        <w:ind w:left="33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(四) 承诺通过合法渠道，事业单位或社会团体可查</w:t>
      </w:r>
      <w:r>
        <w:rPr>
          <w:rFonts w:ascii="仿宋" w:hAnsi="仿宋" w:eastAsia="仿宋" w:cs="仿宋"/>
          <w:spacing w:val="11"/>
          <w:sz w:val="31"/>
          <w:szCs w:val="31"/>
        </w:rPr>
        <w:t>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2"/>
          <w:sz w:val="31"/>
          <w:szCs w:val="31"/>
        </w:rPr>
        <w:t>不</w:t>
      </w:r>
      <w:r>
        <w:rPr>
          <w:rFonts w:ascii="仿宋" w:hAnsi="仿宋" w:eastAsia="仿宋" w:cs="仿宋"/>
          <w:spacing w:val="13"/>
          <w:sz w:val="31"/>
          <w:szCs w:val="31"/>
        </w:rPr>
        <w:t>属于《政府购买服务管理办法》  (财政部令第102号)第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八</w:t>
      </w:r>
      <w:r>
        <w:rPr>
          <w:rFonts w:ascii="仿宋" w:hAnsi="仿宋" w:eastAsia="仿宋" w:cs="仿宋"/>
          <w:spacing w:val="13"/>
          <w:sz w:val="31"/>
          <w:szCs w:val="31"/>
        </w:rPr>
        <w:t>条</w:t>
      </w:r>
      <w:r>
        <w:rPr>
          <w:rFonts w:ascii="仿宋" w:hAnsi="仿宋" w:eastAsia="仿宋" w:cs="仿宋"/>
          <w:spacing w:val="8"/>
          <w:sz w:val="31"/>
          <w:szCs w:val="31"/>
        </w:rPr>
        <w:t>“公益一类事业单位、使用事业编制且由财政拨款保障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的</w:t>
      </w:r>
      <w:r>
        <w:rPr>
          <w:rFonts w:ascii="仿宋" w:hAnsi="仿宋" w:eastAsia="仿宋" w:cs="仿宋"/>
          <w:spacing w:val="11"/>
          <w:sz w:val="31"/>
          <w:szCs w:val="31"/>
        </w:rPr>
        <w:t>群</w:t>
      </w:r>
      <w:r>
        <w:rPr>
          <w:rFonts w:ascii="仿宋" w:hAnsi="仿宋" w:eastAsia="仿宋" w:cs="仿宋"/>
          <w:spacing w:val="8"/>
          <w:sz w:val="31"/>
          <w:szCs w:val="31"/>
        </w:rPr>
        <w:t>团组织，不作为政府购买服务的购买主体和承接主体。”</w:t>
      </w:r>
    </w:p>
    <w:p>
      <w:pPr>
        <w:sectPr>
          <w:footerReference r:id="rId8" w:type="default"/>
          <w:pgSz w:w="11907" w:h="16839"/>
          <w:pgMar w:top="1431" w:right="1489" w:bottom="1309" w:left="1785" w:header="0" w:footer="1130" w:gutter="0"/>
          <w:cols w:space="720" w:num="1"/>
        </w:sectPr>
      </w:pPr>
    </w:p>
    <w:p>
      <w:pPr>
        <w:spacing w:before="214" w:line="224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规</w:t>
      </w:r>
      <w:r>
        <w:rPr>
          <w:rFonts w:ascii="仿宋" w:hAnsi="仿宋" w:eastAsia="仿宋" w:cs="仿宋"/>
          <w:spacing w:val="4"/>
          <w:sz w:val="31"/>
          <w:szCs w:val="31"/>
        </w:rPr>
        <w:t>定的情形。</w:t>
      </w:r>
    </w:p>
    <w:p>
      <w:pPr>
        <w:spacing w:before="229" w:line="359" w:lineRule="auto"/>
        <w:ind w:left="26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我</w:t>
      </w:r>
      <w:r>
        <w:rPr>
          <w:rFonts w:ascii="仿宋" w:hAnsi="仿宋" w:eastAsia="仿宋" w:cs="仿宋"/>
          <w:spacing w:val="8"/>
          <w:sz w:val="31"/>
          <w:szCs w:val="31"/>
        </w:rPr>
        <w:t>方对上述承诺事项的真实性负责，授权并配合采购人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所</w:t>
      </w:r>
      <w:r>
        <w:rPr>
          <w:rFonts w:ascii="仿宋" w:hAnsi="仿宋" w:eastAsia="仿宋" w:cs="仿宋"/>
          <w:spacing w:val="9"/>
          <w:sz w:val="31"/>
          <w:szCs w:val="31"/>
        </w:rPr>
        <w:t>在</w:t>
      </w:r>
      <w:r>
        <w:rPr>
          <w:rFonts w:ascii="仿宋" w:hAnsi="仿宋" w:eastAsia="仿宋" w:cs="仿宋"/>
          <w:spacing w:val="6"/>
          <w:sz w:val="31"/>
          <w:szCs w:val="31"/>
        </w:rPr>
        <w:t>同级财政部门及其委托机构，对上述承诺事项进行查证。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如不属实</w:t>
      </w:r>
      <w:r>
        <w:rPr>
          <w:rFonts w:ascii="仿宋" w:hAnsi="仿宋" w:eastAsia="仿宋" w:cs="仿宋"/>
          <w:sz w:val="31"/>
          <w:szCs w:val="31"/>
        </w:rPr>
        <w:t xml:space="preserve">，属于供应商提供虚假材料谋取中标、成交的情形， </w:t>
      </w:r>
      <w:r>
        <w:rPr>
          <w:rFonts w:ascii="仿宋" w:hAnsi="仿宋" w:eastAsia="仿宋" w:cs="仿宋"/>
          <w:spacing w:val="9"/>
          <w:sz w:val="31"/>
          <w:szCs w:val="31"/>
        </w:rPr>
        <w:t>按照《中华人民共和国政府采购法》第七十七条第一款的</w:t>
      </w:r>
      <w:r>
        <w:rPr>
          <w:rFonts w:ascii="仿宋" w:hAnsi="仿宋" w:eastAsia="仿宋" w:cs="仿宋"/>
          <w:spacing w:val="4"/>
          <w:sz w:val="31"/>
          <w:szCs w:val="31"/>
        </w:rPr>
        <w:t>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定， 接受采购金额千分之五以上千分之十以下的罚款， 列</w:t>
      </w:r>
      <w:r>
        <w:rPr>
          <w:rFonts w:ascii="仿宋" w:hAnsi="仿宋" w:eastAsia="仿宋" w:cs="仿宋"/>
          <w:spacing w:val="-2"/>
          <w:sz w:val="31"/>
          <w:szCs w:val="31"/>
        </w:rPr>
        <w:t>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不良行为记录名单， </w:t>
      </w:r>
      <w:r>
        <w:rPr>
          <w:rFonts w:ascii="仿宋" w:hAnsi="仿宋" w:eastAsia="仿宋" w:cs="仿宋"/>
          <w:spacing w:val="3"/>
          <w:sz w:val="31"/>
          <w:szCs w:val="31"/>
        </w:rPr>
        <w:t>在</w:t>
      </w:r>
      <w:r>
        <w:rPr>
          <w:rFonts w:ascii="仿宋" w:hAnsi="仿宋" w:eastAsia="仿宋" w:cs="仿宋"/>
          <w:spacing w:val="2"/>
          <w:sz w:val="31"/>
          <w:szCs w:val="31"/>
        </w:rPr>
        <w:t>一至三年内禁止参加政府采购活动等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行</w:t>
      </w:r>
      <w:r>
        <w:rPr>
          <w:rFonts w:ascii="仿宋" w:hAnsi="仿宋" w:eastAsia="仿宋" w:cs="仿宋"/>
          <w:spacing w:val="-16"/>
          <w:sz w:val="31"/>
          <w:szCs w:val="31"/>
        </w:rPr>
        <w:t>政处罚。有违法所得的， 并处没收违法所得， 情节严重的，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由市场监督管理部门</w:t>
      </w:r>
      <w:r>
        <w:rPr>
          <w:rFonts w:ascii="仿宋" w:hAnsi="仿宋" w:eastAsia="仿宋" w:cs="仿宋"/>
          <w:spacing w:val="2"/>
          <w:sz w:val="31"/>
          <w:szCs w:val="31"/>
        </w:rPr>
        <w:t>吊销营业执照； 构成犯罪的，依法追究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刑事责任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line="466" w:lineRule="auto"/>
        <w:rPr>
          <w:rFonts w:ascii="Arial"/>
          <w:sz w:val="21"/>
        </w:rPr>
      </w:pPr>
    </w:p>
    <w:p>
      <w:pPr>
        <w:spacing w:before="100" w:line="224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承</w:t>
      </w:r>
      <w:r>
        <w:rPr>
          <w:rFonts w:ascii="仿宋" w:hAnsi="仿宋" w:eastAsia="仿宋" w:cs="仿宋"/>
          <w:spacing w:val="17"/>
          <w:sz w:val="31"/>
          <w:szCs w:val="31"/>
        </w:rPr>
        <w:t>诺人(供应商或自然人</w:t>
      </w:r>
      <w:r>
        <w:rPr>
          <w:rFonts w:ascii="仿宋" w:hAnsi="仿宋" w:eastAsia="仿宋" w:cs="仿宋"/>
          <w:sz w:val="31"/>
          <w:szCs w:val="31"/>
        </w:rPr>
        <w:t>CA</w:t>
      </w:r>
      <w:r>
        <w:rPr>
          <w:rFonts w:ascii="仿宋" w:hAnsi="仿宋" w:eastAsia="仿宋" w:cs="仿宋"/>
          <w:spacing w:val="17"/>
          <w:sz w:val="31"/>
          <w:szCs w:val="31"/>
        </w:rPr>
        <w:t>签章) ：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224" w:lineRule="auto"/>
        <w:ind w:left="57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月    日</w:t>
      </w:r>
    </w:p>
    <w:sectPr>
      <w:footerReference r:id="rId9" w:type="default"/>
      <w:pgSz w:w="11907" w:h="16839"/>
      <w:pgMar w:top="1431" w:right="1551" w:bottom="1308" w:left="1785" w:header="0" w:footer="11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4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3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13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3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13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5B056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1861</Words>
  <Characters>2200</Characters>
  <TotalTime>0</TotalTime>
  <ScaleCrop>false</ScaleCrop>
  <LinksUpToDate>false</LinksUpToDate>
  <CharactersWithSpaces>2342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2022-10-02T10:02:00Z</dcterms:created>
  <dc:creator>陈雪峰</dc:creator>
  <cp:lastModifiedBy>小志</cp:lastModifiedBy>
  <dcterms:modified xsi:type="dcterms:W3CDTF">2022-10-21T02:18:28Z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2022-10-21T10:18:01Z</vt:filetime>
  </property>
  <property fmtid="{D5CDD505-2E9C-101B-9397-08002B2CF9AE}" pid="4" name="KSOProductBuildVer">
    <vt:lpwstr>2052-11.1.0.12598</vt:lpwstr>
  </property>
  <property fmtid="{D5CDD505-2E9C-101B-9397-08002B2CF9AE}" pid="5" name="ICV">
    <vt:lpwstr>4003E99327254AADBB7698AB07A16F75</vt:lpwstr>
  </property>
</Properties>
</file>