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default" w:hAnsi="宋体" w:cs="宋体"/>
          <w:b/>
          <w:color w:val="auto"/>
          <w:sz w:val="32"/>
          <w:szCs w:val="24"/>
        </w:rPr>
      </w:pPr>
    </w:p>
    <w:p>
      <w:pPr>
        <w:snapToGrid w:val="0"/>
        <w:jc w:val="center"/>
        <w:rPr>
          <w:rFonts w:hint="default" w:hAnsi="宋体" w:cs="宋体"/>
          <w:b/>
          <w:color w:val="auto"/>
          <w:sz w:val="32"/>
          <w:szCs w:val="24"/>
        </w:rPr>
      </w:pPr>
      <w:r>
        <w:rPr>
          <w:rFonts w:hint="default" w:hAnsi="宋体" w:cs="宋体"/>
          <w:b/>
          <w:color w:val="auto"/>
          <w:sz w:val="32"/>
          <w:szCs w:val="24"/>
        </w:rPr>
        <w:t>富锦市人民检察院物业服务采购项目</w:t>
      </w:r>
    </w:p>
    <w:p>
      <w:pPr>
        <w:snapToGrid w:val="0"/>
        <w:jc w:val="center"/>
        <w:rPr>
          <w:rFonts w:hint="default" w:hAnsi="宋体" w:cs="宋体"/>
          <w:b/>
          <w:color w:val="auto"/>
          <w:sz w:val="32"/>
          <w:szCs w:val="24"/>
        </w:rPr>
      </w:pPr>
      <w:r>
        <w:rPr>
          <w:rFonts w:hint="default" w:hAnsi="宋体" w:cs="宋体"/>
          <w:b/>
          <w:color w:val="auto"/>
          <w:sz w:val="32"/>
          <w:szCs w:val="24"/>
        </w:rPr>
        <w:t>竞争性谈判文件</w:t>
      </w:r>
    </w:p>
    <w:p>
      <w:pPr>
        <w:snapToGrid w:val="0"/>
        <w:jc w:val="center"/>
        <w:rPr>
          <w:rFonts w:hint="default" w:hAnsi="宋体" w:cs="宋体"/>
          <w:b/>
          <w:color w:val="auto"/>
          <w:sz w:val="32"/>
          <w:szCs w:val="24"/>
        </w:rPr>
      </w:pPr>
    </w:p>
    <w:p>
      <w:pPr>
        <w:snapToGrid w:val="0"/>
        <w:jc w:val="center"/>
        <w:rPr>
          <w:rFonts w:hint="default" w:hAnsi="宋体" w:cs="宋体"/>
          <w:b/>
          <w:color w:val="auto"/>
          <w:sz w:val="24"/>
          <w:szCs w:val="24"/>
        </w:rPr>
      </w:pPr>
    </w:p>
    <w:p>
      <w:pPr>
        <w:snapToGrid w:val="0"/>
        <w:jc w:val="center"/>
        <w:rPr>
          <w:rFonts w:hint="default" w:hAnsi="宋体" w:eastAsia="宋体" w:cs="宋体"/>
          <w:b/>
          <w:color w:val="FF0000"/>
          <w:sz w:val="30"/>
          <w:szCs w:val="24"/>
          <w:lang w:val="en-US" w:eastAsia="zh-CN"/>
        </w:rPr>
      </w:pPr>
      <w:r>
        <w:rPr>
          <w:rFonts w:hint="default" w:hAnsi="宋体" w:cs="宋体"/>
          <w:b/>
          <w:color w:val="auto"/>
          <w:sz w:val="30"/>
          <w:szCs w:val="24"/>
        </w:rPr>
        <w:t>项目编号：[230001]FJJCY[TP]20220001</w:t>
      </w:r>
    </w:p>
    <w:p>
      <w:pPr>
        <w:snapToGrid w:val="0"/>
        <w:jc w:val="center"/>
        <w:rPr>
          <w:rFonts w:hint="default" w:hAnsi="宋体" w:cs="宋体"/>
          <w:b/>
          <w:color w:val="auto"/>
          <w:sz w:val="32"/>
          <w:szCs w:val="24"/>
        </w:rPr>
      </w:pPr>
    </w:p>
    <w:p>
      <w:pPr>
        <w:snapToGrid w:val="0"/>
        <w:jc w:val="center"/>
        <w:rPr>
          <w:rFonts w:hint="default" w:hAnsi="宋体" w:cs="宋体"/>
          <w:b/>
          <w:color w:val="auto"/>
          <w:sz w:val="32"/>
          <w:szCs w:val="24"/>
        </w:rPr>
      </w:pPr>
    </w:p>
    <w:p>
      <w:pPr>
        <w:snapToGrid w:val="0"/>
        <w:jc w:val="center"/>
        <w:rPr>
          <w:rFonts w:hint="default" w:hAnsi="宋体" w:cs="宋体"/>
          <w:b/>
          <w:color w:val="auto"/>
          <w:sz w:val="24"/>
          <w:szCs w:val="24"/>
        </w:rPr>
      </w:pPr>
    </w:p>
    <w:p>
      <w:pPr>
        <w:snapToGrid w:val="0"/>
        <w:jc w:val="center"/>
        <w:rPr>
          <w:rFonts w:hint="default" w:hAnsi="宋体" w:cs="宋体"/>
          <w:b/>
          <w:color w:val="auto"/>
          <w:sz w:val="24"/>
          <w:szCs w:val="24"/>
        </w:rPr>
      </w:pPr>
    </w:p>
    <w:p>
      <w:pPr>
        <w:snapToGrid w:val="0"/>
        <w:jc w:val="center"/>
        <w:rPr>
          <w:rFonts w:hint="default" w:hAnsi="宋体" w:cs="宋体"/>
          <w:b/>
          <w:color w:val="auto"/>
          <w:sz w:val="24"/>
          <w:szCs w:val="24"/>
        </w:rPr>
      </w:pPr>
    </w:p>
    <w:p>
      <w:pPr>
        <w:snapToGrid w:val="0"/>
        <w:jc w:val="center"/>
        <w:rPr>
          <w:rFonts w:hint="default" w:hAnsi="宋体" w:cs="宋体"/>
          <w:b/>
          <w:color w:val="auto"/>
          <w:sz w:val="24"/>
          <w:szCs w:val="24"/>
        </w:rPr>
      </w:pPr>
    </w:p>
    <w:p>
      <w:pPr>
        <w:snapToGrid w:val="0"/>
        <w:jc w:val="center"/>
        <w:rPr>
          <w:rFonts w:hint="default" w:hAnsi="宋体" w:cs="宋体"/>
          <w:b/>
          <w:color w:val="auto"/>
          <w:sz w:val="24"/>
          <w:szCs w:val="24"/>
        </w:rPr>
      </w:pPr>
    </w:p>
    <w:p>
      <w:pPr>
        <w:snapToGrid w:val="0"/>
        <w:jc w:val="center"/>
        <w:rPr>
          <w:rFonts w:hint="default" w:hAnsi="宋体" w:cs="宋体"/>
          <w:b/>
          <w:color w:val="auto"/>
          <w:sz w:val="24"/>
          <w:szCs w:val="24"/>
        </w:rPr>
      </w:pPr>
    </w:p>
    <w:p>
      <w:pPr>
        <w:snapToGrid w:val="0"/>
        <w:jc w:val="center"/>
        <w:rPr>
          <w:rFonts w:hint="default" w:hAnsi="宋体" w:cs="宋体"/>
          <w:b/>
          <w:color w:val="auto"/>
          <w:sz w:val="30"/>
          <w:szCs w:val="24"/>
        </w:rPr>
      </w:pPr>
    </w:p>
    <w:p>
      <w:pPr>
        <w:snapToGrid w:val="0"/>
        <w:jc w:val="center"/>
        <w:rPr>
          <w:rFonts w:hint="default" w:hAnsi="宋体" w:cs="宋体"/>
          <w:b/>
          <w:color w:val="auto"/>
          <w:sz w:val="30"/>
          <w:szCs w:val="24"/>
        </w:rPr>
      </w:pPr>
    </w:p>
    <w:p>
      <w:pPr>
        <w:snapToGrid w:val="0"/>
        <w:jc w:val="center"/>
        <w:rPr>
          <w:rFonts w:hint="eastAsia" w:hAnsi="宋体" w:eastAsia="宋体" w:cs="宋体"/>
          <w:b/>
          <w:color w:val="FF0000"/>
          <w:sz w:val="30"/>
          <w:szCs w:val="24"/>
          <w:lang w:val="en-US" w:eastAsia="zh-CN"/>
        </w:rPr>
      </w:pPr>
      <w:r>
        <w:rPr>
          <w:rFonts w:hint="default" w:hAnsi="宋体" w:cs="宋体"/>
          <w:b/>
          <w:color w:val="auto"/>
          <w:sz w:val="30"/>
          <w:szCs w:val="24"/>
        </w:rPr>
        <w:t>采 购 人：</w:t>
      </w:r>
      <w:r>
        <w:rPr>
          <w:rFonts w:hint="eastAsia" w:hAnsi="宋体" w:cs="宋体"/>
          <w:b/>
          <w:color w:val="auto"/>
          <w:sz w:val="30"/>
          <w:szCs w:val="24"/>
          <w:lang w:eastAsia="zh-CN"/>
        </w:rPr>
        <w:t>富锦市人民检察院</w:t>
      </w:r>
    </w:p>
    <w:p>
      <w:pPr>
        <w:snapToGrid w:val="0"/>
        <w:ind w:firstLine="904" w:firstLineChars="300"/>
        <w:jc w:val="center"/>
        <w:rPr>
          <w:rFonts w:hint="default" w:hAnsi="宋体" w:cs="宋体"/>
          <w:b/>
          <w:color w:val="auto"/>
          <w:sz w:val="30"/>
          <w:szCs w:val="24"/>
        </w:rPr>
      </w:pPr>
    </w:p>
    <w:p>
      <w:pPr>
        <w:snapToGrid w:val="0"/>
        <w:ind w:firstLine="2711" w:firstLineChars="900"/>
        <w:jc w:val="center"/>
        <w:rPr>
          <w:rFonts w:hint="default" w:hAnsi="宋体" w:cs="宋体"/>
          <w:b/>
          <w:color w:val="auto"/>
          <w:sz w:val="30"/>
          <w:szCs w:val="24"/>
        </w:rPr>
      </w:pPr>
    </w:p>
    <w:p>
      <w:pPr>
        <w:snapToGrid w:val="0"/>
        <w:jc w:val="center"/>
        <w:rPr>
          <w:rFonts w:hint="default" w:hAnsi="宋体" w:cs="宋体"/>
          <w:b/>
          <w:color w:val="FF0000"/>
          <w:sz w:val="30"/>
          <w:szCs w:val="24"/>
        </w:rPr>
      </w:pPr>
      <w:r>
        <w:rPr>
          <w:rFonts w:hint="default" w:hAnsi="宋体" w:cs="宋体"/>
          <w:b/>
          <w:color w:val="auto"/>
          <w:sz w:val="30"/>
          <w:szCs w:val="24"/>
        </w:rPr>
        <w:t>2022年</w:t>
      </w:r>
      <w:r>
        <w:rPr>
          <w:rFonts w:hint="eastAsia" w:hAnsi="宋体" w:cs="宋体"/>
          <w:b/>
          <w:color w:val="auto"/>
          <w:sz w:val="30"/>
          <w:szCs w:val="24"/>
          <w:lang w:val="en-US" w:eastAsia="zh-CN"/>
        </w:rPr>
        <w:t>4</w:t>
      </w:r>
      <w:r>
        <w:rPr>
          <w:rFonts w:hint="default" w:hAnsi="宋体" w:cs="宋体"/>
          <w:b/>
          <w:color w:val="auto"/>
          <w:sz w:val="30"/>
          <w:szCs w:val="24"/>
        </w:rPr>
        <w:t>月</w:t>
      </w:r>
    </w:p>
    <w:p>
      <w:pPr>
        <w:pStyle w:val="9"/>
        <w:spacing w:before="452" w:after="150"/>
        <w:ind w:right="150"/>
        <w:jc w:val="both"/>
        <w:rPr>
          <w:rFonts w:hint="default"/>
          <w:color w:val="auto"/>
          <w:sz w:val="30"/>
          <w:szCs w:val="24"/>
        </w:rPr>
      </w:pPr>
    </w:p>
    <w:p>
      <w:pPr>
        <w:ind w:firstLine="1205" w:firstLineChars="300"/>
        <w:jc w:val="both"/>
        <w:rPr>
          <w:rFonts w:hint="default" w:hAnsi="宋体"/>
          <w:b/>
          <w:color w:val="auto"/>
          <w:sz w:val="40"/>
          <w:szCs w:val="24"/>
        </w:rPr>
      </w:pPr>
    </w:p>
    <w:p>
      <w:pPr>
        <w:pStyle w:val="5"/>
        <w:rPr>
          <w:rFonts w:hint="default" w:hAnsi="宋体"/>
          <w:b/>
          <w:color w:val="auto"/>
          <w:sz w:val="40"/>
          <w:szCs w:val="24"/>
        </w:rPr>
      </w:pPr>
    </w:p>
    <w:p>
      <w:pPr>
        <w:pStyle w:val="5"/>
        <w:rPr>
          <w:rFonts w:hint="default" w:hAnsi="宋体"/>
          <w:b/>
          <w:color w:val="auto"/>
          <w:sz w:val="40"/>
          <w:szCs w:val="24"/>
        </w:rPr>
      </w:pPr>
    </w:p>
    <w:p>
      <w:pPr>
        <w:pStyle w:val="14"/>
        <w:spacing w:beforeLines="0" w:afterLines="0"/>
        <w:rPr>
          <w:rFonts w:hint="default"/>
          <w:sz w:val="21"/>
          <w:szCs w:val="24"/>
        </w:rPr>
      </w:pPr>
    </w:p>
    <w:p>
      <w:pPr>
        <w:ind w:firstLine="1205" w:firstLineChars="300"/>
        <w:jc w:val="both"/>
        <w:rPr>
          <w:rFonts w:hint="default" w:hAnsi="宋体"/>
          <w:b/>
          <w:color w:val="auto"/>
          <w:sz w:val="40"/>
          <w:szCs w:val="24"/>
        </w:rPr>
      </w:pPr>
    </w:p>
    <w:p>
      <w:pPr>
        <w:ind w:firstLine="1205" w:firstLineChars="300"/>
        <w:jc w:val="both"/>
        <w:rPr>
          <w:rFonts w:hint="default" w:hAnsi="宋体"/>
          <w:b/>
          <w:color w:val="auto"/>
          <w:sz w:val="40"/>
          <w:szCs w:val="24"/>
        </w:rPr>
      </w:pPr>
    </w:p>
    <w:p>
      <w:pPr>
        <w:ind w:firstLine="1205" w:firstLineChars="300"/>
        <w:jc w:val="both"/>
        <w:rPr>
          <w:rFonts w:hint="default" w:hAnsi="宋体"/>
          <w:b/>
          <w:color w:val="auto"/>
          <w:sz w:val="40"/>
          <w:szCs w:val="24"/>
        </w:rPr>
      </w:pPr>
      <w:r>
        <w:rPr>
          <w:rFonts w:hint="default" w:hAnsi="宋体"/>
          <w:b/>
          <w:color w:val="auto"/>
          <w:sz w:val="40"/>
          <w:szCs w:val="24"/>
        </w:rPr>
        <w:t>温馨提示：供应商投标特别注意事项</w:t>
      </w:r>
    </w:p>
    <w:p>
      <w:pPr>
        <w:numPr>
          <w:ilvl w:val="0"/>
          <w:numId w:val="0"/>
        </w:numPr>
        <w:tabs>
          <w:tab w:val="left" w:pos="1080"/>
        </w:tabs>
        <w:spacing w:line="360" w:lineRule="auto"/>
        <w:ind w:firstLine="240" w:firstLineChars="100"/>
        <w:rPr>
          <w:rFonts w:hint="default" w:hAnsi="宋体"/>
          <w:color w:val="auto"/>
          <w:sz w:val="24"/>
          <w:szCs w:val="24"/>
        </w:rPr>
      </w:pPr>
      <w:r>
        <w:rPr>
          <w:rFonts w:hint="default" w:hAnsi="宋体"/>
          <w:color w:val="auto"/>
          <w:sz w:val="24"/>
          <w:szCs w:val="24"/>
        </w:rPr>
        <w:t>一、投标截止时间一到，本中心不接收任何投标文件，因此，请适当提前送达。</w:t>
      </w:r>
    </w:p>
    <w:p>
      <w:pPr>
        <w:numPr>
          <w:ilvl w:val="0"/>
          <w:numId w:val="0"/>
        </w:numPr>
        <w:tabs>
          <w:tab w:val="left" w:pos="1080"/>
        </w:tabs>
        <w:spacing w:line="360" w:lineRule="auto"/>
        <w:ind w:firstLine="240" w:firstLineChars="100"/>
        <w:rPr>
          <w:rFonts w:hint="default" w:hAnsi="宋体"/>
          <w:color w:val="auto"/>
          <w:sz w:val="24"/>
          <w:szCs w:val="24"/>
        </w:rPr>
      </w:pPr>
      <w:r>
        <w:rPr>
          <w:rFonts w:hint="default" w:hAnsi="宋体"/>
          <w:color w:val="auto"/>
          <w:sz w:val="24"/>
          <w:szCs w:val="24"/>
        </w:rPr>
        <w:t>二、保证金账户</w:t>
      </w:r>
    </w:p>
    <w:p>
      <w:pPr>
        <w:spacing w:line="520" w:lineRule="exact"/>
        <w:ind w:firstLine="480" w:firstLineChars="200"/>
        <w:rPr>
          <w:rFonts w:hint="default" w:hAnsi="宋体" w:eastAsia="宋体"/>
          <w:color w:val="FF0000"/>
          <w:sz w:val="24"/>
          <w:szCs w:val="24"/>
          <w:lang w:val="en-US" w:eastAsia="zh-CN"/>
        </w:rPr>
      </w:pPr>
      <w:r>
        <w:rPr>
          <w:rFonts w:hint="default" w:hAnsi="宋体"/>
          <w:color w:val="auto"/>
          <w:sz w:val="24"/>
          <w:szCs w:val="24"/>
        </w:rPr>
        <w:t>账 户 号 ：</w:t>
      </w:r>
      <w:r>
        <w:rPr>
          <w:rFonts w:hint="eastAsia" w:hAnsi="宋体"/>
          <w:color w:val="auto"/>
          <w:sz w:val="24"/>
          <w:szCs w:val="24"/>
          <w:lang w:val="en-US" w:eastAsia="zh-CN"/>
        </w:rPr>
        <w:t>0904022209219508801</w:t>
      </w:r>
    </w:p>
    <w:p>
      <w:pPr>
        <w:spacing w:line="520" w:lineRule="exact"/>
        <w:ind w:firstLine="480" w:firstLineChars="200"/>
        <w:rPr>
          <w:rFonts w:hint="default" w:hAnsi="宋体" w:eastAsia="宋体"/>
          <w:color w:val="FF0000"/>
          <w:sz w:val="24"/>
          <w:szCs w:val="24"/>
          <w:lang w:val="en-US" w:eastAsia="zh-CN"/>
        </w:rPr>
      </w:pPr>
      <w:r>
        <w:rPr>
          <w:rFonts w:hint="default" w:hAnsi="宋体"/>
          <w:color w:val="auto"/>
          <w:sz w:val="24"/>
          <w:szCs w:val="24"/>
        </w:rPr>
        <w:t>户    名 ：</w:t>
      </w:r>
      <w:r>
        <w:rPr>
          <w:rFonts w:hint="eastAsia" w:hAnsi="宋体"/>
          <w:color w:val="auto"/>
          <w:sz w:val="24"/>
          <w:szCs w:val="24"/>
          <w:lang w:val="en-US" w:eastAsia="zh-CN"/>
        </w:rPr>
        <w:t>富锦市人民检察院</w:t>
      </w:r>
    </w:p>
    <w:p>
      <w:pPr>
        <w:spacing w:line="520" w:lineRule="exact"/>
        <w:ind w:firstLine="480" w:firstLineChars="200"/>
        <w:rPr>
          <w:rFonts w:hint="default" w:hAnsi="宋体" w:eastAsia="宋体"/>
          <w:color w:val="FF0000"/>
          <w:sz w:val="24"/>
          <w:szCs w:val="24"/>
          <w:lang w:val="en-US" w:eastAsia="zh-CN"/>
        </w:rPr>
      </w:pPr>
      <w:r>
        <w:rPr>
          <w:rFonts w:hint="default" w:hAnsi="宋体"/>
          <w:color w:val="auto"/>
          <w:sz w:val="24"/>
          <w:szCs w:val="24"/>
        </w:rPr>
        <w:t>开户银行 ：</w:t>
      </w:r>
      <w:r>
        <w:rPr>
          <w:rFonts w:hint="eastAsia" w:hAnsi="宋体"/>
          <w:color w:val="auto"/>
          <w:sz w:val="24"/>
          <w:szCs w:val="24"/>
          <w:lang w:val="en-US" w:eastAsia="zh-CN"/>
        </w:rPr>
        <w:t>工商银行富锦支行</w:t>
      </w:r>
    </w:p>
    <w:p>
      <w:pPr>
        <w:widowControl/>
        <w:ind w:firstLine="240" w:firstLineChars="100"/>
        <w:rPr>
          <w:rFonts w:hint="default" w:hAnsi="宋体"/>
          <w:color w:val="auto"/>
          <w:sz w:val="24"/>
          <w:szCs w:val="24"/>
        </w:rPr>
      </w:pPr>
      <w:r>
        <w:rPr>
          <w:rFonts w:hint="default" w:hAnsi="宋体"/>
          <w:color w:val="auto"/>
          <w:sz w:val="24"/>
          <w:szCs w:val="24"/>
        </w:rPr>
        <w:t>三、投标时必须提交</w:t>
      </w:r>
    </w:p>
    <w:p>
      <w:pPr>
        <w:ind w:firstLine="480" w:firstLineChars="200"/>
        <w:rPr>
          <w:rFonts w:hint="default" w:hAnsi="宋体"/>
          <w:b/>
          <w:color w:val="auto"/>
          <w:sz w:val="24"/>
          <w:szCs w:val="24"/>
        </w:rPr>
      </w:pPr>
      <w:r>
        <w:rPr>
          <w:rFonts w:hint="default" w:hAnsi="宋体"/>
          <w:color w:val="auto"/>
          <w:sz w:val="24"/>
          <w:szCs w:val="24"/>
        </w:rPr>
        <w:t>1、★企业法人营业执照、事业单位法人证书、其他组织和自然人（相关证明文件）、组织机构代码证及税务登记证（有效期内、以上证件为副本）</w:t>
      </w:r>
    </w:p>
    <w:p>
      <w:pPr>
        <w:ind w:firstLine="480" w:firstLineChars="200"/>
        <w:rPr>
          <w:rFonts w:hint="default" w:hAnsi="宋体"/>
          <w:color w:val="auto"/>
          <w:sz w:val="24"/>
          <w:szCs w:val="24"/>
        </w:rPr>
      </w:pPr>
      <w:r>
        <w:rPr>
          <w:rFonts w:hint="default" w:hAnsi="宋体"/>
          <w:color w:val="auto"/>
          <w:sz w:val="24"/>
          <w:szCs w:val="24"/>
        </w:rPr>
        <w:t>2、★资格证明文件须提供原件，单独封装、递交。资格证明材料须与投标文件在开标时间截止前同时递交，否则投标无效。</w:t>
      </w:r>
    </w:p>
    <w:p>
      <w:pPr>
        <w:ind w:firstLine="480" w:firstLineChars="200"/>
        <w:rPr>
          <w:rFonts w:hint="default" w:hAnsi="宋体"/>
          <w:color w:val="auto"/>
          <w:sz w:val="24"/>
          <w:szCs w:val="24"/>
        </w:rPr>
      </w:pPr>
      <w:r>
        <w:rPr>
          <w:rFonts w:hint="default" w:hAnsi="宋体"/>
          <w:color w:val="auto"/>
          <w:sz w:val="24"/>
          <w:szCs w:val="24"/>
        </w:rPr>
        <w:t>3、全权代表须持本人身份证原件亲自递交响应文件，富锦市人民检察院物业服务采购项目经办人审核通过后办理签收手续，否则拒收响应文件。</w:t>
      </w:r>
    </w:p>
    <w:p>
      <w:pPr>
        <w:ind w:firstLine="240" w:firstLineChars="100"/>
        <w:rPr>
          <w:rFonts w:hint="default" w:hAnsi="宋体"/>
          <w:color w:val="auto"/>
          <w:sz w:val="24"/>
          <w:szCs w:val="24"/>
        </w:rPr>
      </w:pPr>
      <w:r>
        <w:rPr>
          <w:rFonts w:hint="default" w:hAnsi="宋体"/>
          <w:color w:val="auto"/>
          <w:sz w:val="24"/>
          <w:szCs w:val="24"/>
        </w:rPr>
        <w:t>四、请正确填写《报价一览表》。</w:t>
      </w:r>
    </w:p>
    <w:p>
      <w:pPr>
        <w:tabs>
          <w:tab w:val="left" w:pos="1080"/>
        </w:tabs>
        <w:spacing w:line="360" w:lineRule="auto"/>
        <w:ind w:firstLine="240" w:firstLineChars="100"/>
        <w:rPr>
          <w:rFonts w:hint="default" w:hAnsi="宋体"/>
          <w:color w:val="auto"/>
          <w:sz w:val="24"/>
          <w:szCs w:val="24"/>
        </w:rPr>
      </w:pPr>
      <w:r>
        <w:rPr>
          <w:rFonts w:hint="default" w:hAnsi="宋体"/>
          <w:color w:val="auto"/>
          <w:sz w:val="24"/>
          <w:szCs w:val="24"/>
        </w:rPr>
        <w:t>五、请仔细检查《报价书》、《报价一览表》、《法定代表人授权书》等重要格式文件是否有按要求</w:t>
      </w:r>
      <w:r>
        <w:rPr>
          <w:rFonts w:hint="default" w:hAnsi="宋体"/>
          <w:b/>
          <w:color w:val="auto"/>
          <w:sz w:val="24"/>
          <w:szCs w:val="24"/>
        </w:rPr>
        <w:t>盖公章、签名、签署日期</w:t>
      </w:r>
      <w:r>
        <w:rPr>
          <w:rFonts w:hint="default" w:hAnsi="宋体"/>
          <w:color w:val="auto"/>
          <w:sz w:val="24"/>
          <w:szCs w:val="24"/>
        </w:rPr>
        <w:t>。</w:t>
      </w:r>
      <w:r>
        <w:rPr>
          <w:rFonts w:hint="default" w:hAnsi="宋体"/>
          <w:color w:val="auto"/>
          <w:sz w:val="24"/>
          <w:szCs w:val="24"/>
          <w:lang w:val="en-GB"/>
        </w:rPr>
        <w:t>投标文件需签名之处必须由投标代表亲笔签署</w:t>
      </w:r>
      <w:r>
        <w:rPr>
          <w:rFonts w:hint="default" w:hAnsi="宋体"/>
          <w:color w:val="auto"/>
          <w:sz w:val="24"/>
          <w:szCs w:val="24"/>
        </w:rPr>
        <w:t>。</w:t>
      </w:r>
    </w:p>
    <w:p>
      <w:pPr>
        <w:tabs>
          <w:tab w:val="left" w:pos="1080"/>
        </w:tabs>
        <w:spacing w:line="360" w:lineRule="auto"/>
        <w:ind w:firstLine="240" w:firstLineChars="100"/>
        <w:rPr>
          <w:rFonts w:hint="default" w:hAnsi="宋体"/>
          <w:color w:val="auto"/>
          <w:sz w:val="24"/>
          <w:szCs w:val="24"/>
        </w:rPr>
      </w:pPr>
      <w:r>
        <w:rPr>
          <w:rFonts w:hint="default" w:hAnsi="宋体"/>
          <w:color w:val="auto"/>
          <w:sz w:val="24"/>
          <w:szCs w:val="24"/>
        </w:rPr>
        <w:t>六、加★号的条款必须一一响应。</w:t>
      </w:r>
    </w:p>
    <w:p>
      <w:pPr>
        <w:tabs>
          <w:tab w:val="left" w:pos="1080"/>
        </w:tabs>
        <w:spacing w:line="360" w:lineRule="auto"/>
        <w:ind w:firstLine="240" w:firstLineChars="100"/>
        <w:rPr>
          <w:rFonts w:hint="default" w:hAnsi="宋体"/>
          <w:color w:val="auto"/>
          <w:sz w:val="24"/>
          <w:szCs w:val="24"/>
        </w:rPr>
      </w:pPr>
      <w:r>
        <w:rPr>
          <w:rFonts w:hint="default" w:hAnsi="宋体"/>
          <w:color w:val="auto"/>
          <w:sz w:val="24"/>
          <w:szCs w:val="24"/>
        </w:rPr>
        <w:t>七、投标文件必须目录清晰并标注页码，按目录顺序编制页码。</w:t>
      </w:r>
    </w:p>
    <w:p>
      <w:pPr>
        <w:tabs>
          <w:tab w:val="left" w:pos="1080"/>
        </w:tabs>
        <w:spacing w:line="360" w:lineRule="auto"/>
        <w:ind w:firstLine="240" w:firstLineChars="100"/>
        <w:rPr>
          <w:rFonts w:hint="default" w:hAnsi="宋体"/>
          <w:color w:val="auto"/>
          <w:sz w:val="24"/>
          <w:szCs w:val="24"/>
        </w:rPr>
      </w:pPr>
      <w:r>
        <w:rPr>
          <w:rFonts w:hint="default" w:hAnsi="宋体"/>
          <w:color w:val="auto"/>
          <w:sz w:val="24"/>
          <w:szCs w:val="24"/>
        </w:rPr>
        <w:t>八、如投标人代表不是法定代表人，须持有《法定代表人授权书》</w:t>
      </w:r>
      <w:r>
        <w:rPr>
          <w:rStyle w:val="15"/>
          <w:rFonts w:hint="eastAsia" w:ascii="Calibri" w:hAnsi="宋体" w:eastAsia="微软雅黑"/>
          <w:color w:val="auto"/>
          <w:sz w:val="24"/>
          <w:szCs w:val="24"/>
        </w:rPr>
        <w:t>。</w:t>
      </w:r>
    </w:p>
    <w:p>
      <w:pPr>
        <w:tabs>
          <w:tab w:val="left" w:pos="1080"/>
        </w:tabs>
        <w:spacing w:line="360" w:lineRule="auto"/>
        <w:ind w:firstLine="240" w:firstLineChars="100"/>
        <w:rPr>
          <w:rFonts w:hint="default" w:hAnsi="宋体"/>
          <w:color w:val="auto"/>
          <w:sz w:val="24"/>
          <w:szCs w:val="24"/>
          <w:lang w:val="zh-CN"/>
        </w:rPr>
      </w:pPr>
      <w:r>
        <w:rPr>
          <w:rFonts w:hint="default" w:hAnsi="宋体"/>
          <w:color w:val="auto"/>
          <w:sz w:val="24"/>
          <w:szCs w:val="24"/>
          <w:lang w:val="zh-CN"/>
        </w:rPr>
        <w:t>（本提示内容非招标文件的组成部分，仅为善意提醒。如有不一致，以招标文件为准。）</w:t>
      </w:r>
    </w:p>
    <w:p>
      <w:pPr>
        <w:spacing w:line="360" w:lineRule="auto"/>
        <w:jc w:val="both"/>
        <w:rPr>
          <w:rFonts w:hint="eastAsia" w:ascii="黑体" w:hAnsi="黑体" w:eastAsia="黑体"/>
          <w:snapToGrid w:val="0"/>
          <w:color w:val="auto"/>
          <w:sz w:val="32"/>
          <w:szCs w:val="24"/>
        </w:rPr>
        <w:sectPr>
          <w:headerReference r:id="rId6" w:type="first"/>
          <w:headerReference r:id="rId5" w:type="default"/>
          <w:footerReference r:id="rId7" w:type="default"/>
          <w:pgSz w:w="11907" w:h="16840"/>
          <w:pgMar w:top="1701" w:right="1474" w:bottom="1418" w:left="1588" w:header="851" w:footer="794" w:gutter="0"/>
          <w:lnNumType w:countBy="0" w:distance="360"/>
          <w:pgNumType w:start="0"/>
          <w:cols w:space="720" w:num="1"/>
          <w:titlePg/>
        </w:sectPr>
      </w:pPr>
    </w:p>
    <w:p>
      <w:pPr>
        <w:spacing w:line="360" w:lineRule="auto"/>
        <w:jc w:val="center"/>
        <w:rPr>
          <w:rFonts w:hint="eastAsia" w:ascii="黑体" w:hAnsi="黑体" w:eastAsia="黑体"/>
          <w:b/>
          <w:snapToGrid w:val="0"/>
          <w:color w:val="auto"/>
          <w:sz w:val="44"/>
          <w:szCs w:val="24"/>
        </w:rPr>
      </w:pPr>
    </w:p>
    <w:p>
      <w:pPr>
        <w:pStyle w:val="3"/>
        <w:jc w:val="center"/>
        <w:rPr>
          <w:rFonts w:hint="eastAsia"/>
          <w:sz w:val="48"/>
          <w:szCs w:val="24"/>
        </w:rPr>
      </w:pPr>
      <w:r>
        <w:rPr>
          <w:rFonts w:hint="eastAsia"/>
          <w:sz w:val="48"/>
          <w:szCs w:val="24"/>
        </w:rPr>
        <w:t>目录</w:t>
      </w:r>
    </w:p>
    <w:p>
      <w:pPr>
        <w:pStyle w:val="16"/>
        <w:tabs>
          <w:tab w:val="right" w:leader="dot" w:pos="8313"/>
        </w:tabs>
        <w:spacing w:beforeLines="0" w:afterLines="0" w:line="480" w:lineRule="auto"/>
        <w:rPr>
          <w:rFonts w:hint="default"/>
          <w:sz w:val="28"/>
          <w:szCs w:val="24"/>
        </w:rPr>
      </w:pPr>
      <w:r>
        <w:rPr>
          <w:rFonts w:hint="default"/>
          <w:sz w:val="28"/>
          <w:szCs w:val="24"/>
        </w:rPr>
        <w:fldChar w:fldCharType="begin"/>
      </w:r>
      <w:r>
        <w:rPr>
          <w:rFonts w:hint="default"/>
          <w:sz w:val="28"/>
          <w:szCs w:val="24"/>
        </w:rPr>
        <w:instrText xml:space="preserve">TOC \o "1-1" \h \u </w:instrText>
      </w:r>
      <w:r>
        <w:rPr>
          <w:rFonts w:hint="default"/>
          <w:sz w:val="28"/>
          <w:szCs w:val="24"/>
        </w:rPr>
        <w:fldChar w:fldCharType="separate"/>
      </w:r>
      <w:r>
        <w:rPr>
          <w:rFonts w:hint="default"/>
          <w:sz w:val="28"/>
          <w:szCs w:val="24"/>
        </w:rPr>
        <w:fldChar w:fldCharType="begin"/>
      </w:r>
      <w:r>
        <w:rPr>
          <w:rFonts w:hint="default"/>
          <w:sz w:val="28"/>
          <w:szCs w:val="24"/>
        </w:rPr>
        <w:instrText xml:space="preserve"> HYPERLINK \l _Toc32577 </w:instrText>
      </w:r>
      <w:r>
        <w:rPr>
          <w:rFonts w:hint="default"/>
          <w:sz w:val="28"/>
          <w:szCs w:val="24"/>
        </w:rPr>
        <w:fldChar w:fldCharType="separate"/>
      </w:r>
      <w:r>
        <w:rPr>
          <w:rFonts w:hint="default" w:ascii="宋体" w:hAnsi="宋体" w:eastAsia="宋体" w:cs="宋体"/>
          <w:snapToGrid w:val="0"/>
          <w:sz w:val="28"/>
          <w:szCs w:val="28"/>
        </w:rPr>
        <w:t>第一章 竞争性谈判邀请</w:t>
      </w:r>
      <w:r>
        <w:rPr>
          <w:rFonts w:hint="default"/>
          <w:sz w:val="28"/>
          <w:szCs w:val="24"/>
        </w:rPr>
        <w:tab/>
      </w:r>
      <w:r>
        <w:rPr>
          <w:rFonts w:hint="default"/>
          <w:sz w:val="28"/>
          <w:szCs w:val="24"/>
        </w:rPr>
        <w:fldChar w:fldCharType="begin"/>
      </w:r>
      <w:r>
        <w:rPr>
          <w:rFonts w:hint="default"/>
          <w:sz w:val="28"/>
          <w:szCs w:val="24"/>
        </w:rPr>
        <w:instrText xml:space="preserve"> PAGEREF _Toc32577 \h </w:instrText>
      </w:r>
      <w:r>
        <w:rPr>
          <w:rFonts w:hint="default"/>
          <w:sz w:val="28"/>
          <w:szCs w:val="24"/>
        </w:rPr>
        <w:fldChar w:fldCharType="separate"/>
      </w:r>
      <w:r>
        <w:rPr>
          <w:rFonts w:hint="default"/>
          <w:sz w:val="28"/>
          <w:szCs w:val="24"/>
        </w:rPr>
        <w:t>3</w:t>
      </w:r>
      <w:r>
        <w:rPr>
          <w:rFonts w:hint="default"/>
          <w:sz w:val="28"/>
          <w:szCs w:val="24"/>
        </w:rPr>
        <w:fldChar w:fldCharType="end"/>
      </w:r>
      <w:r>
        <w:rPr>
          <w:rFonts w:hint="default"/>
          <w:sz w:val="28"/>
          <w:szCs w:val="24"/>
        </w:rPr>
        <w:fldChar w:fldCharType="end"/>
      </w:r>
    </w:p>
    <w:p>
      <w:pPr>
        <w:pStyle w:val="16"/>
        <w:tabs>
          <w:tab w:val="right" w:leader="dot" w:pos="8313"/>
        </w:tabs>
        <w:spacing w:beforeLines="0" w:afterLines="0" w:line="480" w:lineRule="auto"/>
        <w:rPr>
          <w:rFonts w:hint="default"/>
          <w:sz w:val="28"/>
          <w:szCs w:val="24"/>
        </w:rPr>
      </w:pPr>
      <w:r>
        <w:rPr>
          <w:rFonts w:hint="default"/>
          <w:sz w:val="28"/>
          <w:szCs w:val="24"/>
        </w:rPr>
        <w:fldChar w:fldCharType="begin"/>
      </w:r>
      <w:r>
        <w:rPr>
          <w:rFonts w:hint="default"/>
          <w:sz w:val="28"/>
          <w:szCs w:val="24"/>
        </w:rPr>
        <w:instrText xml:space="preserve"> HYPERLINK \l _Toc24304 </w:instrText>
      </w:r>
      <w:r>
        <w:rPr>
          <w:rFonts w:hint="default"/>
          <w:sz w:val="28"/>
          <w:szCs w:val="24"/>
        </w:rPr>
        <w:fldChar w:fldCharType="separate"/>
      </w:r>
      <w:r>
        <w:rPr>
          <w:rFonts w:hint="default" w:ascii="宋体" w:hAnsi="宋体" w:eastAsia="宋体" w:cs="宋体"/>
          <w:snapToGrid w:val="0"/>
          <w:sz w:val="28"/>
          <w:szCs w:val="28"/>
        </w:rPr>
        <w:t xml:space="preserve">第二章 </w:t>
      </w:r>
      <w:r>
        <w:rPr>
          <w:rFonts w:hint="eastAsia" w:ascii="宋体" w:hAnsi="宋体" w:cs="宋体"/>
          <w:snapToGrid w:val="0"/>
          <w:sz w:val="28"/>
          <w:szCs w:val="28"/>
          <w:lang w:eastAsia="zh-CN"/>
        </w:rPr>
        <w:t>服务</w:t>
      </w:r>
      <w:r>
        <w:rPr>
          <w:rFonts w:hint="default" w:ascii="宋体" w:hAnsi="宋体" w:eastAsia="宋体" w:cs="宋体"/>
          <w:snapToGrid w:val="0"/>
          <w:sz w:val="28"/>
          <w:szCs w:val="28"/>
        </w:rPr>
        <w:t>内容和要求</w:t>
      </w:r>
      <w:r>
        <w:rPr>
          <w:rFonts w:hint="default"/>
          <w:sz w:val="28"/>
          <w:szCs w:val="24"/>
        </w:rPr>
        <w:tab/>
      </w:r>
      <w:r>
        <w:rPr>
          <w:rFonts w:hint="default"/>
          <w:sz w:val="28"/>
          <w:szCs w:val="24"/>
        </w:rPr>
        <w:fldChar w:fldCharType="begin"/>
      </w:r>
      <w:r>
        <w:rPr>
          <w:rFonts w:hint="default"/>
          <w:sz w:val="28"/>
          <w:szCs w:val="24"/>
        </w:rPr>
        <w:instrText xml:space="preserve"> PAGEREF _Toc24304 \h </w:instrText>
      </w:r>
      <w:r>
        <w:rPr>
          <w:rFonts w:hint="default"/>
          <w:sz w:val="28"/>
          <w:szCs w:val="24"/>
        </w:rPr>
        <w:fldChar w:fldCharType="separate"/>
      </w:r>
      <w:r>
        <w:rPr>
          <w:rFonts w:hint="default"/>
          <w:sz w:val="28"/>
          <w:szCs w:val="24"/>
        </w:rPr>
        <w:t>7</w:t>
      </w:r>
      <w:r>
        <w:rPr>
          <w:rFonts w:hint="default"/>
          <w:sz w:val="28"/>
          <w:szCs w:val="24"/>
        </w:rPr>
        <w:fldChar w:fldCharType="end"/>
      </w:r>
      <w:r>
        <w:rPr>
          <w:rFonts w:hint="default"/>
          <w:sz w:val="28"/>
          <w:szCs w:val="24"/>
        </w:rPr>
        <w:fldChar w:fldCharType="end"/>
      </w:r>
    </w:p>
    <w:p>
      <w:pPr>
        <w:pStyle w:val="16"/>
        <w:tabs>
          <w:tab w:val="right" w:leader="dot" w:pos="8313"/>
        </w:tabs>
        <w:spacing w:beforeLines="0" w:afterLines="0" w:line="480" w:lineRule="auto"/>
        <w:rPr>
          <w:rFonts w:hint="default"/>
          <w:sz w:val="28"/>
          <w:szCs w:val="24"/>
        </w:rPr>
      </w:pPr>
      <w:r>
        <w:rPr>
          <w:rFonts w:hint="default"/>
          <w:sz w:val="28"/>
          <w:szCs w:val="24"/>
        </w:rPr>
        <w:fldChar w:fldCharType="begin"/>
      </w:r>
      <w:r>
        <w:rPr>
          <w:rFonts w:hint="default"/>
          <w:sz w:val="28"/>
          <w:szCs w:val="24"/>
        </w:rPr>
        <w:instrText xml:space="preserve"> HYPERLINK \l _Toc31998 </w:instrText>
      </w:r>
      <w:r>
        <w:rPr>
          <w:rFonts w:hint="default"/>
          <w:sz w:val="28"/>
          <w:szCs w:val="24"/>
        </w:rPr>
        <w:fldChar w:fldCharType="separate"/>
      </w:r>
      <w:r>
        <w:rPr>
          <w:rFonts w:hint="default" w:ascii="宋体" w:eastAsia="宋体" w:cs="宋体"/>
          <w:snapToGrid w:val="0"/>
          <w:sz w:val="28"/>
          <w:szCs w:val="28"/>
        </w:rPr>
        <w:t>第三章 供应商须知</w:t>
      </w:r>
      <w:r>
        <w:rPr>
          <w:rFonts w:hint="default"/>
          <w:sz w:val="28"/>
          <w:szCs w:val="24"/>
        </w:rPr>
        <w:tab/>
      </w:r>
      <w:r>
        <w:rPr>
          <w:rFonts w:hint="default"/>
          <w:sz w:val="28"/>
          <w:szCs w:val="24"/>
        </w:rPr>
        <w:fldChar w:fldCharType="begin"/>
      </w:r>
      <w:r>
        <w:rPr>
          <w:rFonts w:hint="default"/>
          <w:sz w:val="28"/>
          <w:szCs w:val="24"/>
        </w:rPr>
        <w:instrText xml:space="preserve"> PAGEREF _Toc31998 \h </w:instrText>
      </w:r>
      <w:r>
        <w:rPr>
          <w:rFonts w:hint="default"/>
          <w:sz w:val="28"/>
          <w:szCs w:val="24"/>
        </w:rPr>
        <w:fldChar w:fldCharType="separate"/>
      </w:r>
      <w:r>
        <w:rPr>
          <w:rFonts w:hint="default"/>
          <w:sz w:val="28"/>
          <w:szCs w:val="24"/>
        </w:rPr>
        <w:t>9</w:t>
      </w:r>
      <w:r>
        <w:rPr>
          <w:rFonts w:hint="default"/>
          <w:sz w:val="28"/>
          <w:szCs w:val="24"/>
        </w:rPr>
        <w:fldChar w:fldCharType="end"/>
      </w:r>
      <w:r>
        <w:rPr>
          <w:rFonts w:hint="default"/>
          <w:sz w:val="28"/>
          <w:szCs w:val="24"/>
        </w:rPr>
        <w:fldChar w:fldCharType="end"/>
      </w:r>
    </w:p>
    <w:p>
      <w:pPr>
        <w:pStyle w:val="16"/>
        <w:tabs>
          <w:tab w:val="right" w:leader="dot" w:pos="8313"/>
        </w:tabs>
        <w:spacing w:beforeLines="0" w:afterLines="0" w:line="480" w:lineRule="auto"/>
        <w:rPr>
          <w:rFonts w:hint="default"/>
          <w:sz w:val="28"/>
          <w:szCs w:val="24"/>
        </w:rPr>
      </w:pPr>
      <w:r>
        <w:rPr>
          <w:rFonts w:hint="default"/>
          <w:sz w:val="28"/>
          <w:szCs w:val="24"/>
        </w:rPr>
        <w:fldChar w:fldCharType="begin"/>
      </w:r>
      <w:r>
        <w:rPr>
          <w:rFonts w:hint="default"/>
          <w:sz w:val="28"/>
          <w:szCs w:val="24"/>
        </w:rPr>
        <w:instrText xml:space="preserve"> HYPERLINK \l _Toc4663 </w:instrText>
      </w:r>
      <w:r>
        <w:rPr>
          <w:rFonts w:hint="default"/>
          <w:sz w:val="28"/>
          <w:szCs w:val="24"/>
        </w:rPr>
        <w:fldChar w:fldCharType="separate"/>
      </w:r>
      <w:r>
        <w:rPr>
          <w:rFonts w:hint="eastAsia" w:ascii="黑体" w:hAnsi="黑体" w:eastAsia="黑体"/>
          <w:snapToGrid w:val="0"/>
          <w:sz w:val="28"/>
          <w:szCs w:val="24"/>
        </w:rPr>
        <w:t>第四章 响应文件格式</w:t>
      </w:r>
      <w:r>
        <w:rPr>
          <w:rFonts w:hint="default"/>
          <w:sz w:val="28"/>
          <w:szCs w:val="24"/>
        </w:rPr>
        <w:tab/>
      </w:r>
      <w:r>
        <w:rPr>
          <w:rFonts w:hint="default"/>
          <w:sz w:val="28"/>
          <w:szCs w:val="24"/>
        </w:rPr>
        <w:fldChar w:fldCharType="begin"/>
      </w:r>
      <w:r>
        <w:rPr>
          <w:rFonts w:hint="default"/>
          <w:sz w:val="28"/>
          <w:szCs w:val="24"/>
        </w:rPr>
        <w:instrText xml:space="preserve"> PAGEREF _Toc4663 \h </w:instrText>
      </w:r>
      <w:r>
        <w:rPr>
          <w:rFonts w:hint="default"/>
          <w:sz w:val="28"/>
          <w:szCs w:val="24"/>
        </w:rPr>
        <w:fldChar w:fldCharType="separate"/>
      </w:r>
      <w:r>
        <w:rPr>
          <w:rFonts w:hint="default"/>
          <w:sz w:val="28"/>
          <w:szCs w:val="24"/>
        </w:rPr>
        <w:t>28</w:t>
      </w:r>
      <w:r>
        <w:rPr>
          <w:rFonts w:hint="default"/>
          <w:sz w:val="28"/>
          <w:szCs w:val="24"/>
        </w:rPr>
        <w:fldChar w:fldCharType="end"/>
      </w:r>
      <w:r>
        <w:rPr>
          <w:rFonts w:hint="default"/>
          <w:sz w:val="28"/>
          <w:szCs w:val="24"/>
        </w:rPr>
        <w:fldChar w:fldCharType="end"/>
      </w:r>
    </w:p>
    <w:p>
      <w:pPr>
        <w:pStyle w:val="16"/>
        <w:tabs>
          <w:tab w:val="right" w:leader="dot" w:pos="8313"/>
        </w:tabs>
        <w:spacing w:beforeLines="0" w:afterLines="0" w:line="480" w:lineRule="auto"/>
        <w:rPr>
          <w:rFonts w:hint="default"/>
          <w:sz w:val="28"/>
          <w:szCs w:val="24"/>
        </w:rPr>
      </w:pPr>
      <w:r>
        <w:rPr>
          <w:rFonts w:hint="default"/>
          <w:sz w:val="28"/>
          <w:szCs w:val="24"/>
        </w:rPr>
        <w:fldChar w:fldCharType="begin"/>
      </w:r>
      <w:r>
        <w:rPr>
          <w:rFonts w:hint="default"/>
          <w:sz w:val="28"/>
          <w:szCs w:val="24"/>
        </w:rPr>
        <w:instrText xml:space="preserve"> HYPERLINK \l _Toc20564 </w:instrText>
      </w:r>
      <w:r>
        <w:rPr>
          <w:rFonts w:hint="default"/>
          <w:sz w:val="28"/>
          <w:szCs w:val="24"/>
        </w:rPr>
        <w:fldChar w:fldCharType="separate"/>
      </w:r>
      <w:r>
        <w:rPr>
          <w:rFonts w:hint="default" w:ascii="宋体" w:hAnsi="宋体" w:eastAsia="宋体" w:cs="宋体"/>
          <w:snapToGrid w:val="0"/>
          <w:sz w:val="28"/>
          <w:szCs w:val="28"/>
        </w:rPr>
        <w:t>第五章 合同范本</w:t>
      </w:r>
      <w:r>
        <w:rPr>
          <w:rFonts w:hint="default"/>
          <w:sz w:val="28"/>
          <w:szCs w:val="24"/>
        </w:rPr>
        <w:tab/>
      </w:r>
      <w:r>
        <w:rPr>
          <w:rFonts w:hint="default"/>
          <w:sz w:val="28"/>
          <w:szCs w:val="24"/>
        </w:rPr>
        <w:fldChar w:fldCharType="begin"/>
      </w:r>
      <w:r>
        <w:rPr>
          <w:rFonts w:hint="default"/>
          <w:sz w:val="28"/>
          <w:szCs w:val="24"/>
        </w:rPr>
        <w:instrText xml:space="preserve"> PAGEREF _Toc20564 \h </w:instrText>
      </w:r>
      <w:r>
        <w:rPr>
          <w:rFonts w:hint="default"/>
          <w:sz w:val="28"/>
          <w:szCs w:val="24"/>
        </w:rPr>
        <w:fldChar w:fldCharType="separate"/>
      </w:r>
      <w:r>
        <w:rPr>
          <w:rFonts w:hint="default"/>
          <w:sz w:val="28"/>
          <w:szCs w:val="24"/>
        </w:rPr>
        <w:t>43</w:t>
      </w:r>
      <w:r>
        <w:rPr>
          <w:rFonts w:hint="default"/>
          <w:sz w:val="28"/>
          <w:szCs w:val="24"/>
        </w:rPr>
        <w:fldChar w:fldCharType="end"/>
      </w:r>
      <w:r>
        <w:rPr>
          <w:rFonts w:hint="default"/>
          <w:sz w:val="28"/>
          <w:szCs w:val="24"/>
        </w:rPr>
        <w:fldChar w:fldCharType="end"/>
      </w:r>
    </w:p>
    <w:p>
      <w:pPr>
        <w:pStyle w:val="16"/>
        <w:tabs>
          <w:tab w:val="right" w:leader="dot" w:pos="8313"/>
        </w:tabs>
        <w:spacing w:beforeLines="0" w:afterLines="0" w:line="480" w:lineRule="auto"/>
        <w:rPr>
          <w:rFonts w:hint="default"/>
          <w:sz w:val="28"/>
          <w:szCs w:val="24"/>
        </w:rPr>
      </w:pPr>
      <w:r>
        <w:rPr>
          <w:rFonts w:hint="default"/>
          <w:sz w:val="28"/>
          <w:szCs w:val="24"/>
        </w:rPr>
        <w:fldChar w:fldCharType="begin"/>
      </w:r>
      <w:r>
        <w:rPr>
          <w:rFonts w:hint="default"/>
          <w:sz w:val="28"/>
          <w:szCs w:val="24"/>
        </w:rPr>
        <w:instrText xml:space="preserve"> HYPERLINK \l _Toc30929 </w:instrText>
      </w:r>
      <w:r>
        <w:rPr>
          <w:rFonts w:hint="default"/>
          <w:sz w:val="28"/>
          <w:szCs w:val="24"/>
        </w:rPr>
        <w:fldChar w:fldCharType="separate"/>
      </w:r>
      <w:r>
        <w:rPr>
          <w:rFonts w:hint="default" w:ascii="宋体" w:hAnsi="宋体" w:eastAsia="宋体" w:cs="宋体"/>
          <w:sz w:val="28"/>
          <w:szCs w:val="28"/>
        </w:rPr>
        <w:t>《黑龙江省政府采购合同》</w:t>
      </w:r>
      <w:r>
        <w:rPr>
          <w:rFonts w:hint="default"/>
          <w:sz w:val="28"/>
          <w:szCs w:val="24"/>
        </w:rPr>
        <w:tab/>
      </w:r>
      <w:r>
        <w:rPr>
          <w:rFonts w:hint="default"/>
          <w:sz w:val="28"/>
          <w:szCs w:val="24"/>
        </w:rPr>
        <w:fldChar w:fldCharType="begin"/>
      </w:r>
      <w:r>
        <w:rPr>
          <w:rFonts w:hint="default"/>
          <w:sz w:val="28"/>
          <w:szCs w:val="24"/>
        </w:rPr>
        <w:instrText xml:space="preserve"> PAGEREF _Toc30929 \h </w:instrText>
      </w:r>
      <w:r>
        <w:rPr>
          <w:rFonts w:hint="default"/>
          <w:sz w:val="28"/>
          <w:szCs w:val="24"/>
        </w:rPr>
        <w:fldChar w:fldCharType="separate"/>
      </w:r>
      <w:r>
        <w:rPr>
          <w:rFonts w:hint="default"/>
          <w:sz w:val="28"/>
          <w:szCs w:val="24"/>
        </w:rPr>
        <w:t>44</w:t>
      </w:r>
      <w:r>
        <w:rPr>
          <w:rFonts w:hint="default"/>
          <w:sz w:val="28"/>
          <w:szCs w:val="24"/>
        </w:rPr>
        <w:fldChar w:fldCharType="end"/>
      </w:r>
      <w:r>
        <w:rPr>
          <w:rFonts w:hint="default"/>
          <w:sz w:val="28"/>
          <w:szCs w:val="24"/>
        </w:rPr>
        <w:fldChar w:fldCharType="end"/>
      </w:r>
    </w:p>
    <w:p>
      <w:pPr>
        <w:pStyle w:val="16"/>
        <w:tabs>
          <w:tab w:val="right" w:leader="dot" w:pos="8313"/>
        </w:tabs>
        <w:spacing w:beforeLines="0" w:afterLines="0" w:line="480" w:lineRule="auto"/>
        <w:rPr>
          <w:rFonts w:hint="default" w:ascii="宋体" w:hAnsi="Calibri" w:eastAsia="宋体"/>
          <w:position w:val="20"/>
          <w:sz w:val="28"/>
          <w:szCs w:val="24"/>
          <w:lang w:val="en-US" w:eastAsia="zh-CN"/>
        </w:rPr>
      </w:pPr>
      <w:r>
        <w:rPr>
          <w:rFonts w:hint="default"/>
          <w:sz w:val="28"/>
          <w:szCs w:val="24"/>
        </w:rPr>
        <w:fldChar w:fldCharType="end"/>
      </w:r>
    </w:p>
    <w:p>
      <w:pPr>
        <w:pStyle w:val="8"/>
        <w:tabs>
          <w:tab w:val="right" w:leader="hyphen" w:pos="8302"/>
        </w:tabs>
        <w:spacing w:line="360" w:lineRule="auto"/>
        <w:outlineLvl w:val="0"/>
        <w:rPr>
          <w:rFonts w:hint="default" w:hAnsi="宋体" w:cs="宋体"/>
          <w:color w:val="auto"/>
          <w:sz w:val="36"/>
          <w:szCs w:val="36"/>
        </w:rPr>
      </w:pPr>
      <w:r>
        <w:rPr>
          <w:rFonts w:hint="default" w:ascii="Times New Roman" w:hAnsi="宋体" w:eastAsia="Times New Roman"/>
          <w:snapToGrid w:val="0"/>
          <w:color w:val="auto"/>
          <w:sz w:val="44"/>
          <w:szCs w:val="24"/>
        </w:rPr>
        <w:br w:type="page"/>
      </w:r>
      <w:bookmarkStart w:id="0" w:name="_Toc471720121"/>
      <w:bookmarkStart w:id="1" w:name="_Toc471734294"/>
      <w:bookmarkStart w:id="2" w:name="_Toc468441386"/>
      <w:r>
        <w:rPr>
          <w:rFonts w:hint="default" w:hAnsi="宋体"/>
          <w:snapToGrid w:val="0"/>
          <w:color w:val="auto"/>
          <w:sz w:val="44"/>
          <w:szCs w:val="24"/>
        </w:rPr>
        <w:t xml:space="preserve">    </w:t>
      </w:r>
      <w:r>
        <w:rPr>
          <w:rFonts w:hint="default" w:hAnsi="宋体" w:cs="宋体"/>
          <w:snapToGrid w:val="0"/>
          <w:color w:val="auto"/>
          <w:sz w:val="36"/>
          <w:szCs w:val="36"/>
        </w:rPr>
        <w:t xml:space="preserve">  　  </w:t>
      </w:r>
      <w:bookmarkStart w:id="3" w:name="_Toc32577"/>
      <w:r>
        <w:rPr>
          <w:rFonts w:hint="default" w:hAnsi="宋体" w:cs="宋体"/>
          <w:snapToGrid w:val="0"/>
          <w:color w:val="auto"/>
          <w:sz w:val="36"/>
          <w:szCs w:val="36"/>
        </w:rPr>
        <w:t>第一章 竞争性谈判</w:t>
      </w:r>
      <w:bookmarkEnd w:id="0"/>
      <w:bookmarkEnd w:id="1"/>
      <w:bookmarkEnd w:id="2"/>
      <w:r>
        <w:rPr>
          <w:rFonts w:hint="default" w:hAnsi="宋体" w:cs="宋体"/>
          <w:snapToGrid w:val="0"/>
          <w:color w:val="auto"/>
          <w:sz w:val="36"/>
          <w:szCs w:val="36"/>
        </w:rPr>
        <w:t>邀请</w:t>
      </w:r>
      <w:bookmarkEnd w:id="3"/>
    </w:p>
    <w:p>
      <w:pPr>
        <w:pStyle w:val="9"/>
        <w:shd w:val="clear" w:color="auto" w:fill="FFFFFF"/>
        <w:adjustRightInd/>
        <w:spacing w:before="0" w:beforeAutospacing="0" w:after="0" w:afterAutospacing="0" w:line="360" w:lineRule="auto"/>
        <w:textAlignment w:val="auto"/>
        <w:rPr>
          <w:rFonts w:hint="default"/>
          <w:color w:val="auto"/>
          <w:sz w:val="24"/>
          <w:szCs w:val="24"/>
        </w:rPr>
      </w:pPr>
      <w:r>
        <w:rPr>
          <w:rFonts w:hint="default"/>
          <w:color w:val="auto"/>
          <w:sz w:val="24"/>
          <w:szCs w:val="24"/>
          <w:shd w:val="clear" w:color="auto" w:fill="FFFFFF"/>
        </w:rPr>
        <w:t>　　富锦市人民检察院依据《中华人民共和国政府采购法》及相关法规，现对富锦市人民检察院物业服务采购项目进行竞争性谈判，现邀请合格的供应商参加谈判。</w:t>
      </w:r>
    </w:p>
    <w:p>
      <w:pPr>
        <w:pStyle w:val="9"/>
        <w:shd w:val="clear" w:color="auto" w:fill="FFFFFF"/>
        <w:adjustRightInd/>
        <w:spacing w:before="0" w:beforeAutospacing="0" w:after="0" w:afterAutospacing="0" w:line="360" w:lineRule="auto"/>
        <w:ind w:firstLine="482" w:firstLineChars="200"/>
        <w:textAlignment w:val="auto"/>
        <w:rPr>
          <w:rFonts w:hint="default"/>
          <w:b/>
          <w:color w:val="auto"/>
          <w:sz w:val="24"/>
          <w:szCs w:val="24"/>
          <w:shd w:val="clear" w:color="auto" w:fill="FFFFFF"/>
        </w:rPr>
      </w:pPr>
      <w:bookmarkStart w:id="4" w:name="_Toc28359089"/>
      <w:bookmarkStart w:id="5" w:name="_Toc35393798"/>
      <w:bookmarkStart w:id="6" w:name="_Toc35393629"/>
      <w:bookmarkStart w:id="7" w:name="_Toc28359012"/>
      <w:r>
        <w:rPr>
          <w:rFonts w:hint="default"/>
          <w:b/>
          <w:color w:val="auto"/>
          <w:sz w:val="24"/>
          <w:szCs w:val="24"/>
          <w:shd w:val="clear" w:color="auto" w:fill="FFFFFF"/>
        </w:rPr>
        <w:t>一、项目基本情况</w:t>
      </w:r>
      <w:bookmarkEnd w:id="4"/>
      <w:bookmarkEnd w:id="5"/>
      <w:bookmarkEnd w:id="6"/>
      <w:bookmarkEnd w:id="7"/>
    </w:p>
    <w:p>
      <w:pPr>
        <w:pStyle w:val="9"/>
        <w:shd w:val="clear" w:color="auto" w:fill="FFFFFF"/>
        <w:adjustRightInd/>
        <w:spacing w:before="0" w:beforeAutospacing="0" w:after="0" w:afterAutospacing="0" w:line="360" w:lineRule="auto"/>
        <w:ind w:firstLine="480" w:firstLineChars="200"/>
        <w:textAlignment w:val="auto"/>
        <w:rPr>
          <w:rFonts w:hint="default" w:eastAsia="宋体"/>
          <w:color w:val="FF0000"/>
          <w:sz w:val="24"/>
          <w:szCs w:val="24"/>
          <w:shd w:val="clear" w:color="auto" w:fill="FFFFFF"/>
          <w:lang w:val="en-US" w:eastAsia="zh-CN"/>
        </w:rPr>
      </w:pPr>
      <w:r>
        <w:rPr>
          <w:rFonts w:hint="default"/>
          <w:color w:val="auto"/>
          <w:sz w:val="24"/>
          <w:szCs w:val="24"/>
          <w:shd w:val="clear" w:color="auto" w:fill="FFFFFF"/>
        </w:rPr>
        <w:t>1、项目编号：[230001]FJJCY[TP]20220001</w:t>
      </w:r>
    </w:p>
    <w:p>
      <w:pPr>
        <w:pStyle w:val="9"/>
        <w:shd w:val="clear" w:color="auto" w:fill="FFFFFF"/>
        <w:adjustRightInd/>
        <w:spacing w:before="0" w:beforeAutospacing="0" w:after="0" w:afterAutospacing="0" w:line="360" w:lineRule="auto"/>
        <w:ind w:firstLine="480" w:firstLineChars="200"/>
        <w:textAlignment w:val="auto"/>
        <w:rPr>
          <w:rFonts w:hint="default"/>
          <w:color w:val="auto"/>
          <w:sz w:val="24"/>
          <w:szCs w:val="24"/>
          <w:shd w:val="clear" w:color="auto" w:fill="FFFFFF"/>
        </w:rPr>
      </w:pPr>
      <w:r>
        <w:rPr>
          <w:rFonts w:hint="default"/>
          <w:color w:val="auto"/>
          <w:sz w:val="24"/>
          <w:szCs w:val="24"/>
          <w:shd w:val="clear" w:color="auto" w:fill="FFFFFF"/>
        </w:rPr>
        <w:t>2、项目名称：富锦市人民检察院物业服务采购项目</w:t>
      </w:r>
    </w:p>
    <w:p>
      <w:pPr>
        <w:pStyle w:val="9"/>
        <w:shd w:val="clear" w:color="auto" w:fill="FFFFFF"/>
        <w:adjustRightInd/>
        <w:spacing w:before="0" w:beforeAutospacing="0" w:after="0" w:afterAutospacing="0" w:line="360" w:lineRule="auto"/>
        <w:ind w:firstLine="480" w:firstLineChars="200"/>
        <w:textAlignment w:val="auto"/>
        <w:rPr>
          <w:rFonts w:hint="default"/>
          <w:color w:val="auto"/>
          <w:sz w:val="24"/>
          <w:szCs w:val="24"/>
          <w:shd w:val="clear" w:color="auto" w:fill="FFFFFF"/>
        </w:rPr>
      </w:pPr>
      <w:r>
        <w:rPr>
          <w:rFonts w:hint="default"/>
          <w:color w:val="auto"/>
          <w:sz w:val="24"/>
          <w:szCs w:val="24"/>
          <w:shd w:val="clear" w:color="auto" w:fill="FFFFFF"/>
        </w:rPr>
        <w:t>3、采购方式：</w:t>
      </w:r>
      <w:r>
        <w:rPr>
          <w:rFonts w:hint="eastAsia"/>
          <w:color w:val="auto"/>
          <w:sz w:val="24"/>
          <w:szCs w:val="24"/>
          <w:shd w:val="clear" w:color="auto" w:fill="FFFFFF"/>
          <w:lang w:eastAsia="zh-CN"/>
        </w:rPr>
        <w:t>√</w:t>
      </w:r>
      <w:r>
        <w:rPr>
          <w:rFonts w:hint="default"/>
          <w:color w:val="auto"/>
          <w:sz w:val="24"/>
          <w:szCs w:val="24"/>
          <w:shd w:val="clear" w:color="auto" w:fill="FFFFFF"/>
        </w:rPr>
        <w:t>竞争性谈判 □竞争性磋商 □询价</w:t>
      </w:r>
    </w:p>
    <w:p>
      <w:pPr>
        <w:pStyle w:val="9"/>
        <w:shd w:val="clear" w:color="auto" w:fill="FFFFFF"/>
        <w:adjustRightInd/>
        <w:spacing w:before="0" w:beforeAutospacing="0" w:after="0" w:afterAutospacing="0" w:line="360" w:lineRule="auto"/>
        <w:ind w:firstLine="480" w:firstLineChars="200"/>
        <w:textAlignment w:val="auto"/>
        <w:rPr>
          <w:rFonts w:hint="default"/>
          <w:color w:val="auto"/>
          <w:sz w:val="24"/>
          <w:szCs w:val="24"/>
          <w:shd w:val="clear" w:color="auto" w:fill="FFFFFF"/>
        </w:rPr>
      </w:pPr>
      <w:r>
        <w:rPr>
          <w:rFonts w:hint="default"/>
          <w:color w:val="auto"/>
          <w:sz w:val="24"/>
          <w:szCs w:val="24"/>
          <w:shd w:val="clear" w:color="auto" w:fill="FFFFFF"/>
        </w:rPr>
        <w:t>4、预算金额：财政预算资金（￥</w:t>
      </w:r>
      <w:r>
        <w:rPr>
          <w:rFonts w:hint="eastAsia"/>
          <w:color w:val="auto"/>
          <w:sz w:val="24"/>
          <w:szCs w:val="24"/>
          <w:shd w:val="clear" w:color="auto" w:fill="FFFFFF"/>
          <w:lang w:val="en-US" w:eastAsia="zh-CN"/>
        </w:rPr>
        <w:t>325,400.00</w:t>
      </w:r>
      <w:r>
        <w:rPr>
          <w:rFonts w:hint="default"/>
          <w:color w:val="auto"/>
          <w:sz w:val="24"/>
          <w:szCs w:val="24"/>
          <w:shd w:val="clear" w:color="auto" w:fill="FFFFFF"/>
        </w:rPr>
        <w:t>元）</w:t>
      </w:r>
    </w:p>
    <w:p>
      <w:pPr>
        <w:pStyle w:val="9"/>
        <w:shd w:val="clear" w:color="auto" w:fill="FFFFFF"/>
        <w:adjustRightInd/>
        <w:spacing w:before="0" w:beforeAutospacing="0" w:after="0" w:afterAutospacing="0" w:line="360" w:lineRule="auto"/>
        <w:ind w:firstLine="480" w:firstLineChars="200"/>
        <w:textAlignment w:val="auto"/>
        <w:rPr>
          <w:rFonts w:hint="eastAsia" w:eastAsia="宋体"/>
          <w:color w:val="FF0000"/>
          <w:sz w:val="24"/>
          <w:szCs w:val="24"/>
          <w:shd w:val="clear" w:color="auto" w:fill="FFFFFF"/>
          <w:lang w:val="en-US" w:eastAsia="zh-CN"/>
        </w:rPr>
      </w:pPr>
      <w:r>
        <w:rPr>
          <w:rFonts w:hint="default"/>
          <w:color w:val="auto"/>
          <w:sz w:val="24"/>
          <w:szCs w:val="24"/>
          <w:shd w:val="clear" w:color="auto" w:fill="FFFFFF"/>
        </w:rPr>
        <w:t>5、采购需求：</w:t>
      </w:r>
      <w:r>
        <w:rPr>
          <w:rFonts w:hint="eastAsia"/>
          <w:color w:val="auto"/>
          <w:sz w:val="24"/>
          <w:szCs w:val="24"/>
          <w:shd w:val="clear" w:color="auto" w:fill="FFFFFF"/>
          <w:lang w:eastAsia="zh-CN"/>
        </w:rPr>
        <w:t>（1）甲方委托服务的办公楼座落于富锦市向阳路58号，为1幢高6层楼宇，占地面积约5600㎡，庭院道路和绿化面积约4000㎡，大楼总建筑面积为4050㎡,临时车库、仓库等建筑450㎡、门前三包面积900㎡以及办公楼院内的冰雪清运面积1600㎡。（</w:t>
      </w:r>
      <w:r>
        <w:rPr>
          <w:rFonts w:hint="eastAsia"/>
          <w:color w:val="auto"/>
          <w:sz w:val="24"/>
          <w:szCs w:val="24"/>
          <w:shd w:val="clear" w:color="auto" w:fill="FFFFFF"/>
          <w:lang w:val="en-US" w:eastAsia="zh-CN"/>
        </w:rPr>
        <w:t>2</w:t>
      </w:r>
      <w:r>
        <w:rPr>
          <w:rFonts w:hint="eastAsia"/>
          <w:color w:val="auto"/>
          <w:sz w:val="24"/>
          <w:szCs w:val="24"/>
          <w:shd w:val="clear" w:color="auto" w:fill="FFFFFF"/>
          <w:lang w:eastAsia="zh-CN"/>
        </w:rPr>
        <w:t>） 本物业服务区域内的公共环境卫生，包括公共庭院、房屋公用部位的绿化、清洁卫生、垃圾、冰雪的收集、清运。 （</w:t>
      </w:r>
      <w:r>
        <w:rPr>
          <w:rFonts w:hint="eastAsia"/>
          <w:color w:val="auto"/>
          <w:sz w:val="24"/>
          <w:szCs w:val="24"/>
          <w:shd w:val="clear" w:color="auto" w:fill="FFFFFF"/>
          <w:lang w:val="en-US" w:eastAsia="zh-CN"/>
        </w:rPr>
        <w:t>3</w:t>
      </w:r>
      <w:r>
        <w:rPr>
          <w:rFonts w:hint="eastAsia"/>
          <w:color w:val="auto"/>
          <w:sz w:val="24"/>
          <w:szCs w:val="24"/>
          <w:shd w:val="clear" w:color="auto" w:fill="FFFFFF"/>
          <w:lang w:eastAsia="zh-CN"/>
        </w:rPr>
        <w:t>）本物业服务区域内的供水、供暖、供电设备设施日常保养维修工作。（</w:t>
      </w:r>
      <w:r>
        <w:rPr>
          <w:rFonts w:hint="eastAsia"/>
          <w:color w:val="auto"/>
          <w:sz w:val="24"/>
          <w:szCs w:val="24"/>
          <w:shd w:val="clear" w:color="auto" w:fill="FFFFFF"/>
          <w:lang w:val="en-US" w:eastAsia="zh-CN"/>
        </w:rPr>
        <w:t>4</w:t>
      </w:r>
      <w:r>
        <w:rPr>
          <w:rFonts w:hint="eastAsia"/>
          <w:color w:val="auto"/>
          <w:sz w:val="24"/>
          <w:szCs w:val="24"/>
          <w:shd w:val="clear" w:color="auto" w:fill="FFFFFF"/>
          <w:lang w:eastAsia="zh-CN"/>
        </w:rPr>
        <w:t>）办公楼内外、食堂及体能训练室消毒，每天二次（早、晚），保证消毒无死角。</w:t>
      </w:r>
    </w:p>
    <w:p>
      <w:pPr>
        <w:pStyle w:val="9"/>
        <w:shd w:val="clear" w:color="auto" w:fill="FFFFFF"/>
        <w:adjustRightInd/>
        <w:spacing w:before="0" w:beforeAutospacing="0" w:after="0" w:afterAutospacing="0" w:line="360" w:lineRule="auto"/>
        <w:ind w:firstLine="480" w:firstLineChars="200"/>
        <w:textAlignment w:val="auto"/>
        <w:rPr>
          <w:rFonts w:hint="default"/>
          <w:color w:val="auto"/>
          <w:sz w:val="24"/>
          <w:szCs w:val="24"/>
          <w:shd w:val="clear" w:color="auto" w:fill="FFFFFF"/>
          <w:lang w:val="en-US" w:eastAsia="zh-CN"/>
        </w:rPr>
      </w:pPr>
      <w:r>
        <w:rPr>
          <w:rFonts w:hint="default"/>
          <w:color w:val="auto"/>
          <w:sz w:val="24"/>
          <w:szCs w:val="24"/>
          <w:shd w:val="clear" w:color="auto" w:fill="FFFFFF"/>
        </w:rPr>
        <w:t>6、合同履行期限：</w:t>
      </w:r>
      <w:r>
        <w:rPr>
          <w:rFonts w:hint="default"/>
          <w:color w:val="auto"/>
          <w:sz w:val="24"/>
          <w:szCs w:val="24"/>
          <w:shd w:val="clear" w:color="auto" w:fill="FFFFFF"/>
          <w:lang w:val="en-US" w:eastAsia="zh-CN"/>
        </w:rPr>
        <w:t>自签订合同之日起三年；采用1+1+1方式，按年度签订，项目预算变动幅度不超过本年度项目合同金额10%的前提下，采购人（甲方）综合考量成交单位（乙方）在服务期间的各项服务质量等情况，可继续与成交单位续签合同；</w:t>
      </w:r>
    </w:p>
    <w:p>
      <w:pPr>
        <w:pStyle w:val="9"/>
        <w:shd w:val="clear" w:color="auto" w:fill="FFFFFF"/>
        <w:adjustRightInd/>
        <w:spacing w:before="0" w:beforeAutospacing="0" w:after="0" w:afterAutospacing="0" w:line="360" w:lineRule="auto"/>
        <w:ind w:firstLine="480" w:firstLineChars="200"/>
        <w:textAlignment w:val="auto"/>
        <w:rPr>
          <w:rFonts w:hint="default"/>
          <w:color w:val="auto"/>
          <w:sz w:val="24"/>
          <w:szCs w:val="24"/>
          <w:shd w:val="clear" w:color="auto" w:fill="FFFFFF"/>
        </w:rPr>
      </w:pPr>
      <w:r>
        <w:rPr>
          <w:rFonts w:hint="default"/>
          <w:color w:val="auto"/>
          <w:sz w:val="24"/>
          <w:szCs w:val="24"/>
          <w:shd w:val="clear" w:color="auto" w:fill="FFFFFF"/>
        </w:rPr>
        <w:t>7、付款方式：项目验收合格符合国家相关要求付款。</w:t>
      </w:r>
    </w:p>
    <w:p>
      <w:pPr>
        <w:pStyle w:val="9"/>
        <w:shd w:val="clear" w:color="auto" w:fill="FFFFFF"/>
        <w:adjustRightInd/>
        <w:spacing w:before="0" w:beforeAutospacing="0" w:after="0" w:afterAutospacing="0" w:line="360" w:lineRule="auto"/>
        <w:ind w:firstLine="480" w:firstLineChars="200"/>
        <w:textAlignment w:val="auto"/>
        <w:rPr>
          <w:rFonts w:hint="default"/>
          <w:color w:val="auto"/>
          <w:sz w:val="24"/>
          <w:szCs w:val="24"/>
          <w:shd w:val="clear" w:color="auto" w:fill="FFFFFF"/>
          <w:lang w:val="en-US" w:eastAsia="zh-CN"/>
        </w:rPr>
      </w:pPr>
      <w:r>
        <w:rPr>
          <w:rFonts w:hint="default"/>
          <w:color w:val="auto"/>
          <w:sz w:val="24"/>
          <w:szCs w:val="24"/>
          <w:shd w:val="clear" w:color="auto" w:fill="FFFFFF"/>
        </w:rPr>
        <w:t>8、</w:t>
      </w:r>
      <w:r>
        <w:rPr>
          <w:rFonts w:hint="default"/>
          <w:color w:val="auto"/>
          <w:sz w:val="24"/>
          <w:szCs w:val="24"/>
          <w:shd w:val="clear" w:color="auto" w:fill="FFFFFF"/>
          <w:lang w:val="en-US" w:eastAsia="zh-CN"/>
        </w:rPr>
        <w:t>履约验收：</w:t>
      </w:r>
      <w:r>
        <w:rPr>
          <w:rFonts w:hint="default"/>
          <w:color w:val="auto"/>
          <w:sz w:val="24"/>
          <w:szCs w:val="24"/>
          <w:shd w:val="clear" w:color="auto" w:fill="FFFFFF"/>
        </w:rPr>
        <w:t>采购单位相关管理部门每个季度对服务企业进行服务标准考评，连续2次考评不合格采购单位有权提前终止合同</w:t>
      </w:r>
      <w:r>
        <w:rPr>
          <w:rFonts w:hint="default"/>
          <w:color w:val="auto"/>
          <w:sz w:val="24"/>
          <w:szCs w:val="24"/>
          <w:shd w:val="clear" w:color="auto" w:fill="FFFFFF"/>
          <w:lang w:eastAsia="zh-CN"/>
        </w:rPr>
        <w:t>；</w:t>
      </w:r>
    </w:p>
    <w:p>
      <w:pPr>
        <w:pStyle w:val="9"/>
        <w:shd w:val="clear" w:color="auto" w:fill="FFFFFF"/>
        <w:adjustRightInd/>
        <w:spacing w:before="0" w:beforeAutospacing="0" w:after="0" w:afterAutospacing="0" w:line="360" w:lineRule="auto"/>
        <w:ind w:firstLine="480" w:firstLineChars="200"/>
        <w:textAlignment w:val="auto"/>
        <w:rPr>
          <w:rFonts w:hint="default" w:eastAsia="宋体" w:cs="宋体"/>
          <w:color w:val="auto"/>
          <w:sz w:val="24"/>
          <w:szCs w:val="24"/>
          <w:shd w:val="clear" w:color="auto" w:fill="FFFFFF"/>
          <w:lang w:val="en-US" w:eastAsia="zh-CN"/>
        </w:rPr>
      </w:pPr>
      <w:r>
        <w:rPr>
          <w:rFonts w:hint="default" w:cs="宋体"/>
          <w:color w:val="auto"/>
          <w:sz w:val="24"/>
          <w:szCs w:val="24"/>
          <w:shd w:val="clear" w:color="auto" w:fill="FFFFFF"/>
        </w:rPr>
        <w:t>9、</w:t>
      </w:r>
      <w:r>
        <w:rPr>
          <w:rFonts w:hint="eastAsia" w:cs="宋体"/>
          <w:color w:val="auto"/>
          <w:sz w:val="24"/>
          <w:szCs w:val="24"/>
          <w:shd w:val="clear" w:color="auto" w:fill="FFFFFF"/>
          <w:lang w:eastAsia="zh-CN"/>
        </w:rPr>
        <w:t>服务地点：富锦市向阳路</w:t>
      </w:r>
      <w:r>
        <w:rPr>
          <w:rFonts w:hint="eastAsia" w:cs="宋体"/>
          <w:color w:val="auto"/>
          <w:sz w:val="24"/>
          <w:szCs w:val="24"/>
          <w:shd w:val="clear" w:color="auto" w:fill="FFFFFF"/>
          <w:lang w:val="en-US" w:eastAsia="zh-CN"/>
        </w:rPr>
        <w:t>58号；</w:t>
      </w:r>
    </w:p>
    <w:p>
      <w:pPr>
        <w:pStyle w:val="9"/>
        <w:shd w:val="clear" w:color="auto" w:fill="FFFFFF"/>
        <w:adjustRightInd/>
        <w:spacing w:before="0" w:beforeAutospacing="0" w:after="0" w:afterAutospacing="0" w:line="360" w:lineRule="auto"/>
        <w:ind w:firstLine="480" w:firstLineChars="200"/>
        <w:textAlignment w:val="auto"/>
        <w:rPr>
          <w:rFonts w:hint="default"/>
          <w:color w:val="auto"/>
          <w:sz w:val="24"/>
          <w:szCs w:val="24"/>
          <w:shd w:val="clear" w:color="auto" w:fill="FFFFFF"/>
          <w:lang w:val="en-US" w:eastAsia="zh-CN"/>
        </w:rPr>
      </w:pPr>
      <w:r>
        <w:rPr>
          <w:rFonts w:hint="eastAsia"/>
          <w:color w:val="auto"/>
          <w:sz w:val="24"/>
          <w:szCs w:val="24"/>
          <w:shd w:val="clear" w:color="auto" w:fill="FFFFFF"/>
          <w:lang w:val="en-US" w:eastAsia="zh-CN"/>
        </w:rPr>
        <w:t>10、</w:t>
      </w:r>
      <w:r>
        <w:rPr>
          <w:rFonts w:hint="default"/>
          <w:color w:val="auto"/>
          <w:sz w:val="24"/>
          <w:szCs w:val="24"/>
          <w:shd w:val="clear" w:color="auto" w:fill="FFFFFF"/>
        </w:rPr>
        <w:t>本项目</w:t>
      </w:r>
      <w:r>
        <w:rPr>
          <w:rFonts w:hint="default"/>
          <w:color w:val="auto"/>
          <w:sz w:val="24"/>
          <w:szCs w:val="24"/>
          <w:shd w:val="clear" w:color="auto" w:fill="FFFFFF"/>
          <w:lang w:val="en-US" w:eastAsia="zh-CN"/>
        </w:rPr>
        <w:t>不</w:t>
      </w:r>
      <w:r>
        <w:rPr>
          <w:rFonts w:hint="default"/>
          <w:color w:val="auto"/>
          <w:sz w:val="24"/>
          <w:szCs w:val="24"/>
          <w:shd w:val="clear" w:color="auto" w:fill="FFFFFF"/>
        </w:rPr>
        <w:t>接受联合体</w:t>
      </w:r>
      <w:r>
        <w:rPr>
          <w:rFonts w:hint="default"/>
          <w:color w:val="auto"/>
          <w:sz w:val="24"/>
          <w:szCs w:val="24"/>
          <w:shd w:val="clear" w:color="auto" w:fill="FFFFFF"/>
          <w:lang w:val="en-US" w:eastAsia="zh-CN"/>
        </w:rPr>
        <w:t>投标</w:t>
      </w:r>
      <w:r>
        <w:rPr>
          <w:rFonts w:hint="eastAsia"/>
          <w:color w:val="auto"/>
          <w:sz w:val="24"/>
          <w:szCs w:val="24"/>
          <w:shd w:val="clear" w:color="auto" w:fill="FFFFFF"/>
          <w:lang w:val="en-US" w:eastAsia="zh-CN"/>
        </w:rPr>
        <w:t>。</w:t>
      </w:r>
    </w:p>
    <w:p>
      <w:pPr>
        <w:ind w:firstLine="482" w:firstLineChars="200"/>
        <w:rPr>
          <w:rFonts w:hint="default" w:hAnsi="宋体" w:cs="宋体"/>
          <w:b/>
          <w:sz w:val="24"/>
          <w:szCs w:val="24"/>
        </w:rPr>
      </w:pPr>
      <w:bookmarkStart w:id="8" w:name="_Toc35393799"/>
      <w:bookmarkStart w:id="9" w:name="_Toc28359090"/>
      <w:bookmarkStart w:id="10" w:name="_Toc28359013"/>
      <w:bookmarkStart w:id="11" w:name="_Toc35393630"/>
      <w:r>
        <w:rPr>
          <w:rFonts w:hint="default" w:hAnsi="宋体" w:cs="宋体"/>
          <w:b/>
          <w:sz w:val="24"/>
          <w:szCs w:val="24"/>
        </w:rPr>
        <w:t>二、申请人的资格要求：</w:t>
      </w:r>
      <w:bookmarkEnd w:id="8"/>
      <w:bookmarkEnd w:id="9"/>
      <w:bookmarkEnd w:id="10"/>
      <w:bookmarkEnd w:id="11"/>
    </w:p>
    <w:p>
      <w:pPr>
        <w:pStyle w:val="9"/>
        <w:shd w:val="clear" w:color="auto" w:fill="FFFFFF"/>
        <w:adjustRightInd/>
        <w:spacing w:before="0" w:beforeAutospacing="0" w:after="0" w:afterAutospacing="0" w:line="360" w:lineRule="auto"/>
        <w:ind w:firstLine="480" w:firstLineChars="200"/>
        <w:textAlignment w:val="auto"/>
        <w:rPr>
          <w:rFonts w:hint="default"/>
          <w:color w:val="auto"/>
          <w:sz w:val="24"/>
          <w:szCs w:val="24"/>
          <w:shd w:val="clear" w:color="auto" w:fill="FFFFFF"/>
        </w:rPr>
      </w:pPr>
      <w:r>
        <w:rPr>
          <w:rFonts w:hint="default"/>
          <w:color w:val="auto"/>
          <w:sz w:val="24"/>
          <w:szCs w:val="24"/>
          <w:shd w:val="clear" w:color="auto" w:fill="FFFFFF"/>
        </w:rPr>
        <w:t>1.满足《中华人民共和国政府采购法》第二十二条规定；</w:t>
      </w:r>
    </w:p>
    <w:p>
      <w:pPr>
        <w:pStyle w:val="9"/>
        <w:shd w:val="clear" w:color="auto" w:fill="FFFFFF"/>
        <w:adjustRightInd/>
        <w:spacing w:before="0" w:beforeAutospacing="0" w:after="0" w:afterAutospacing="0" w:line="360" w:lineRule="auto"/>
        <w:ind w:firstLine="480" w:firstLineChars="200"/>
        <w:textAlignment w:val="auto"/>
        <w:rPr>
          <w:rFonts w:hint="default"/>
          <w:color w:val="auto"/>
          <w:sz w:val="24"/>
          <w:szCs w:val="24"/>
          <w:shd w:val="clear" w:color="auto" w:fill="FFFFFF"/>
        </w:rPr>
      </w:pPr>
      <w:r>
        <w:rPr>
          <w:rFonts w:hint="default"/>
          <w:color w:val="auto"/>
          <w:sz w:val="24"/>
          <w:szCs w:val="24"/>
          <w:shd w:val="clear" w:color="auto" w:fill="FFFFFF"/>
        </w:rPr>
        <w:t>2.本项目落实扶持小微企业、支持监狱和戒毒企业、大学生创新、促进残疾人就业、扶持不发达地区和少数民族地区以及限制采购进口产品、执行政府强制采购节能产品、鼓励环保产品等相关政策；</w:t>
      </w:r>
    </w:p>
    <w:p>
      <w:pPr>
        <w:pStyle w:val="9"/>
        <w:shd w:val="clear" w:color="auto" w:fill="FFFFFF"/>
        <w:adjustRightInd/>
        <w:spacing w:before="0" w:beforeAutospacing="0" w:after="0" w:afterAutospacing="0" w:line="360" w:lineRule="auto"/>
        <w:ind w:firstLine="480" w:firstLineChars="200"/>
        <w:textAlignment w:val="auto"/>
        <w:rPr>
          <w:rFonts w:hint="eastAsia"/>
          <w:color w:val="auto"/>
          <w:sz w:val="24"/>
          <w:szCs w:val="24"/>
          <w:shd w:val="clear" w:color="auto" w:fill="FFFFFF"/>
          <w:lang w:eastAsia="zh-CN"/>
        </w:rPr>
      </w:pPr>
      <w:r>
        <w:rPr>
          <w:rFonts w:hint="default"/>
          <w:color w:val="auto"/>
          <w:sz w:val="24"/>
          <w:szCs w:val="24"/>
          <w:shd w:val="clear" w:color="auto" w:fill="FFFFFF"/>
        </w:rPr>
        <w:t>3.本项目的特定资格要求：</w:t>
      </w:r>
      <w:r>
        <w:rPr>
          <w:rFonts w:hint="eastAsia"/>
          <w:color w:val="auto"/>
          <w:sz w:val="24"/>
          <w:szCs w:val="24"/>
          <w:shd w:val="clear" w:color="auto" w:fill="FFFFFF"/>
          <w:lang w:eastAsia="zh-CN"/>
        </w:rPr>
        <w:t>无</w:t>
      </w:r>
    </w:p>
    <w:p>
      <w:pPr>
        <w:pStyle w:val="9"/>
        <w:shd w:val="clear" w:color="auto" w:fill="FFFFFF"/>
        <w:adjustRightInd/>
        <w:spacing w:before="0" w:beforeAutospacing="0" w:after="0" w:afterAutospacing="0" w:line="360" w:lineRule="auto"/>
        <w:ind w:firstLine="480" w:firstLineChars="200"/>
        <w:textAlignment w:val="auto"/>
        <w:rPr>
          <w:rFonts w:hint="default"/>
          <w:color w:val="auto"/>
          <w:sz w:val="24"/>
          <w:szCs w:val="24"/>
          <w:shd w:val="clear" w:color="auto" w:fill="FFFFFF"/>
        </w:rPr>
      </w:pPr>
      <w:r>
        <w:rPr>
          <w:rFonts w:hint="default"/>
          <w:color w:val="auto"/>
          <w:sz w:val="24"/>
          <w:szCs w:val="24"/>
          <w:shd w:val="clear" w:color="auto" w:fill="FFFFFF"/>
        </w:rPr>
        <w:t>4.拟参加本项目的供应商应为中华人民共和国境内注册的企业/事业法人或其他组织，供应商营业执照须具有与本项目采购内容</w:t>
      </w:r>
      <w:r>
        <w:rPr>
          <w:rFonts w:hint="eastAsia"/>
          <w:color w:val="auto"/>
          <w:sz w:val="24"/>
          <w:szCs w:val="24"/>
          <w:shd w:val="clear" w:color="auto" w:fill="FFFFFF"/>
          <w:lang w:eastAsia="zh-CN"/>
        </w:rPr>
        <w:t>相符</w:t>
      </w:r>
      <w:r>
        <w:rPr>
          <w:rFonts w:hint="default"/>
          <w:color w:val="auto"/>
          <w:sz w:val="24"/>
          <w:szCs w:val="24"/>
          <w:shd w:val="clear" w:color="auto" w:fill="FFFFFF"/>
        </w:rPr>
        <w:t>的经营范围；</w:t>
      </w:r>
    </w:p>
    <w:p>
      <w:pPr>
        <w:pStyle w:val="9"/>
        <w:shd w:val="clear" w:color="auto" w:fill="FFFFFF"/>
        <w:adjustRightInd/>
        <w:spacing w:before="0" w:beforeAutospacing="0" w:after="0" w:afterAutospacing="0" w:line="360" w:lineRule="auto"/>
        <w:ind w:firstLine="480" w:firstLineChars="200"/>
        <w:textAlignment w:val="auto"/>
        <w:rPr>
          <w:rFonts w:hint="default"/>
          <w:color w:val="auto"/>
          <w:sz w:val="24"/>
          <w:szCs w:val="24"/>
          <w:shd w:val="clear" w:color="auto" w:fill="FFFFFF"/>
        </w:rPr>
      </w:pPr>
      <w:r>
        <w:rPr>
          <w:rFonts w:hint="default"/>
          <w:color w:val="auto"/>
          <w:sz w:val="24"/>
          <w:szCs w:val="24"/>
          <w:shd w:val="clear" w:color="auto" w:fill="FFFFFF"/>
        </w:rPr>
        <w:t>5. 拟参加本项目的供应商须具有有效的银行开户许可证并在人员、设备、资金等方面具有相应的</w:t>
      </w:r>
      <w:r>
        <w:rPr>
          <w:rFonts w:hint="eastAsia"/>
          <w:color w:val="auto"/>
          <w:sz w:val="24"/>
          <w:szCs w:val="24"/>
          <w:shd w:val="clear" w:color="auto" w:fill="FFFFFF"/>
          <w:lang w:eastAsia="zh-CN"/>
        </w:rPr>
        <w:t>物业管理</w:t>
      </w:r>
      <w:r>
        <w:rPr>
          <w:rFonts w:hint="default"/>
          <w:color w:val="auto"/>
          <w:sz w:val="24"/>
          <w:szCs w:val="24"/>
          <w:shd w:val="clear" w:color="auto" w:fill="FFFFFF"/>
        </w:rPr>
        <w:t>服务能力；</w:t>
      </w:r>
    </w:p>
    <w:p>
      <w:pPr>
        <w:pStyle w:val="9"/>
        <w:shd w:val="clear" w:color="auto" w:fill="FFFFFF"/>
        <w:adjustRightInd/>
        <w:spacing w:before="0" w:beforeAutospacing="0" w:after="0" w:afterAutospacing="0" w:line="360" w:lineRule="auto"/>
        <w:ind w:firstLine="480" w:firstLineChars="200"/>
        <w:textAlignment w:val="auto"/>
        <w:rPr>
          <w:rFonts w:hint="default"/>
          <w:color w:val="auto"/>
          <w:sz w:val="24"/>
          <w:szCs w:val="24"/>
          <w:shd w:val="clear" w:color="auto" w:fill="FFFFFF"/>
        </w:rPr>
      </w:pPr>
      <w:r>
        <w:rPr>
          <w:rFonts w:hint="default"/>
          <w:color w:val="auto"/>
          <w:sz w:val="24"/>
          <w:szCs w:val="24"/>
          <w:shd w:val="clear" w:color="auto" w:fill="FFFFFF"/>
        </w:rPr>
        <w:t>6. 拟参加本项目的供应商，须在黑龙江省政府采购网注册登记并经黑龙江省政府采购管理办公室审核合格；</w:t>
      </w:r>
    </w:p>
    <w:p>
      <w:pPr>
        <w:pStyle w:val="9"/>
        <w:shd w:val="clear" w:color="auto" w:fill="FFFFFF"/>
        <w:adjustRightInd/>
        <w:spacing w:before="0" w:beforeAutospacing="0" w:after="0" w:afterAutospacing="0" w:line="360" w:lineRule="auto"/>
        <w:ind w:firstLine="480" w:firstLineChars="200"/>
        <w:textAlignment w:val="auto"/>
        <w:rPr>
          <w:rFonts w:hint="default"/>
          <w:color w:val="auto"/>
          <w:sz w:val="24"/>
          <w:szCs w:val="24"/>
          <w:shd w:val="clear" w:color="auto" w:fill="FFFFFF"/>
        </w:rPr>
      </w:pPr>
      <w:r>
        <w:rPr>
          <w:rFonts w:hint="default"/>
          <w:color w:val="auto"/>
          <w:sz w:val="24"/>
          <w:szCs w:val="24"/>
          <w:shd w:val="clear" w:color="auto" w:fill="FFFFFF"/>
        </w:rPr>
        <w:t>7.拟参加本项目的供应商被“信用中国”网站、“中国政府采购网”网站列入失信被执行人、重大税收违法案件当事人名单、政府采购严重违法失信行为记录名单的，不得参与本项目。</w:t>
      </w:r>
    </w:p>
    <w:p>
      <w:pPr>
        <w:pStyle w:val="9"/>
        <w:shd w:val="clear" w:color="auto" w:fill="FFFFFF"/>
        <w:adjustRightInd/>
        <w:spacing w:before="0" w:beforeAutospacing="0" w:after="0" w:afterAutospacing="0" w:line="360" w:lineRule="auto"/>
        <w:ind w:firstLine="480" w:firstLineChars="200"/>
        <w:textAlignment w:val="auto"/>
        <w:rPr>
          <w:rFonts w:hint="default"/>
          <w:color w:val="auto"/>
          <w:sz w:val="24"/>
          <w:szCs w:val="24"/>
          <w:shd w:val="clear" w:color="auto" w:fill="FFFFFF"/>
        </w:rPr>
      </w:pPr>
      <w:r>
        <w:rPr>
          <w:rFonts w:hint="default"/>
          <w:color w:val="auto"/>
          <w:sz w:val="24"/>
          <w:szCs w:val="24"/>
          <w:shd w:val="clear" w:color="auto" w:fill="FFFFFF"/>
        </w:rPr>
        <w:t>8.与采购人存在利害关系可能影响本次采购公正的法人、其他组织或个人，不得参加谈判；单位负责人为同一人或存在控股管理关系的不同单位，不得同时参加同采购项目的谈判；</w:t>
      </w:r>
    </w:p>
    <w:p>
      <w:pPr>
        <w:pStyle w:val="9"/>
        <w:shd w:val="clear" w:color="auto" w:fill="FFFFFF"/>
        <w:adjustRightInd/>
        <w:spacing w:before="0" w:beforeAutospacing="0" w:after="0" w:afterAutospacing="0" w:line="360" w:lineRule="auto"/>
        <w:ind w:firstLine="480" w:firstLineChars="200"/>
        <w:textAlignment w:val="auto"/>
        <w:rPr>
          <w:rFonts w:hint="default"/>
          <w:color w:val="auto"/>
          <w:sz w:val="24"/>
          <w:szCs w:val="24"/>
          <w:shd w:val="clear" w:color="auto" w:fill="FFFFFF"/>
        </w:rPr>
      </w:pPr>
      <w:r>
        <w:rPr>
          <w:rFonts w:hint="default"/>
          <w:color w:val="auto"/>
          <w:sz w:val="24"/>
          <w:szCs w:val="24"/>
          <w:shd w:val="clear" w:color="auto" w:fill="FFFFFF"/>
        </w:rPr>
        <w:t>9、拟参加本项目全权代表须为本企业的法定代表人本人或授权委托人。</w:t>
      </w:r>
    </w:p>
    <w:p>
      <w:pPr>
        <w:pStyle w:val="3"/>
        <w:spacing w:line="360" w:lineRule="auto"/>
        <w:rPr>
          <w:rFonts w:hint="eastAsia" w:ascii="黑体" w:hAnsi="黑体"/>
          <w:b w:val="0"/>
          <w:sz w:val="28"/>
          <w:szCs w:val="24"/>
        </w:rPr>
      </w:pPr>
      <w:bookmarkStart w:id="12" w:name="_Toc471734295"/>
      <w:r>
        <w:rPr>
          <w:rFonts w:hint="eastAsia" w:ascii="黑体" w:hAnsi="黑体"/>
          <w:b w:val="0"/>
          <w:sz w:val="28"/>
          <w:szCs w:val="24"/>
        </w:rPr>
        <w:t>三、获取采购文件</w:t>
      </w:r>
    </w:p>
    <w:p>
      <w:pPr>
        <w:pStyle w:val="9"/>
        <w:shd w:val="clear" w:color="auto" w:fill="FFFFFF"/>
        <w:adjustRightInd/>
        <w:spacing w:before="0" w:beforeAutospacing="0" w:after="0" w:afterAutospacing="0" w:line="360" w:lineRule="auto"/>
        <w:ind w:firstLine="720" w:firstLineChars="300"/>
        <w:textAlignment w:val="auto"/>
        <w:rPr>
          <w:rFonts w:hint="eastAsia" w:eastAsia="宋体"/>
          <w:color w:val="auto"/>
          <w:sz w:val="24"/>
          <w:szCs w:val="24"/>
          <w:shd w:val="clear" w:color="auto" w:fill="FFFFFF"/>
          <w:lang w:val="en-US" w:eastAsia="zh-CN"/>
        </w:rPr>
      </w:pPr>
      <w:r>
        <w:rPr>
          <w:rFonts w:hint="default"/>
          <w:color w:val="auto"/>
          <w:sz w:val="24"/>
          <w:szCs w:val="24"/>
          <w:shd w:val="clear" w:color="auto" w:fill="FFFFFF"/>
        </w:rPr>
        <w:t>1、时间：拟参加本项目的潜在供应商请于2022年</w:t>
      </w:r>
      <w:r>
        <w:rPr>
          <w:rFonts w:hint="eastAsia"/>
          <w:color w:val="auto"/>
          <w:sz w:val="24"/>
          <w:szCs w:val="24"/>
          <w:shd w:val="clear" w:color="auto" w:fill="FFFFFF"/>
          <w:lang w:val="en-US" w:eastAsia="zh-CN"/>
        </w:rPr>
        <w:t>4</w:t>
      </w:r>
      <w:r>
        <w:rPr>
          <w:rFonts w:hint="default"/>
          <w:color w:val="auto"/>
          <w:sz w:val="24"/>
          <w:szCs w:val="24"/>
          <w:shd w:val="clear" w:color="auto" w:fill="FFFFFF"/>
        </w:rPr>
        <w:t>月</w:t>
      </w:r>
      <w:r>
        <w:rPr>
          <w:rFonts w:hint="eastAsia"/>
          <w:color w:val="auto"/>
          <w:sz w:val="24"/>
          <w:szCs w:val="24"/>
          <w:shd w:val="clear" w:color="auto" w:fill="FFFFFF"/>
          <w:lang w:val="en-US" w:eastAsia="zh-CN"/>
        </w:rPr>
        <w:t>15</w:t>
      </w:r>
      <w:r>
        <w:rPr>
          <w:rFonts w:hint="default"/>
          <w:color w:val="auto"/>
          <w:sz w:val="24"/>
          <w:szCs w:val="24"/>
          <w:shd w:val="clear" w:color="auto" w:fill="FFFFFF"/>
        </w:rPr>
        <w:t>日至 2022年</w:t>
      </w:r>
      <w:r>
        <w:rPr>
          <w:rFonts w:hint="eastAsia"/>
          <w:color w:val="auto"/>
          <w:sz w:val="24"/>
          <w:szCs w:val="24"/>
          <w:shd w:val="clear" w:color="auto" w:fill="FFFFFF"/>
          <w:lang w:val="en-US" w:eastAsia="zh-CN"/>
        </w:rPr>
        <w:t>4</w:t>
      </w:r>
      <w:r>
        <w:rPr>
          <w:rFonts w:hint="default"/>
          <w:color w:val="auto"/>
          <w:sz w:val="24"/>
          <w:szCs w:val="24"/>
          <w:shd w:val="clear" w:color="auto" w:fill="FFFFFF"/>
        </w:rPr>
        <w:t>月</w:t>
      </w:r>
      <w:r>
        <w:rPr>
          <w:rFonts w:hint="eastAsia"/>
          <w:color w:val="auto"/>
          <w:sz w:val="24"/>
          <w:szCs w:val="24"/>
          <w:shd w:val="clear" w:color="auto" w:fill="FFFFFF"/>
          <w:lang w:val="en-US" w:eastAsia="zh-CN"/>
        </w:rPr>
        <w:t>19</w:t>
      </w:r>
      <w:r>
        <w:rPr>
          <w:rFonts w:hint="default"/>
          <w:color w:val="auto"/>
          <w:sz w:val="24"/>
          <w:szCs w:val="24"/>
          <w:shd w:val="clear" w:color="auto" w:fill="FFFFFF"/>
        </w:rPr>
        <w:t>日</w:t>
      </w:r>
      <w:r>
        <w:rPr>
          <w:rFonts w:hint="eastAsia"/>
          <w:color w:val="auto"/>
          <w:sz w:val="24"/>
          <w:szCs w:val="24"/>
          <w:shd w:val="clear" w:color="auto" w:fill="FFFFFF"/>
          <w:lang w:val="en-US" w:eastAsia="zh-CN"/>
        </w:rPr>
        <w:t>23</w:t>
      </w:r>
      <w:r>
        <w:rPr>
          <w:rFonts w:hint="default"/>
          <w:color w:val="auto"/>
          <w:sz w:val="24"/>
          <w:szCs w:val="24"/>
          <w:shd w:val="clear" w:color="auto" w:fill="FFFFFF"/>
        </w:rPr>
        <w:t>时</w:t>
      </w:r>
      <w:r>
        <w:rPr>
          <w:rFonts w:hint="eastAsia"/>
          <w:color w:val="auto"/>
          <w:sz w:val="24"/>
          <w:szCs w:val="24"/>
          <w:shd w:val="clear" w:color="auto" w:fill="FFFFFF"/>
          <w:lang w:val="en-US" w:eastAsia="zh-CN"/>
        </w:rPr>
        <w:t>59</w:t>
      </w:r>
      <w:r>
        <w:rPr>
          <w:rFonts w:hint="default"/>
          <w:color w:val="auto"/>
          <w:sz w:val="24"/>
          <w:szCs w:val="24"/>
          <w:shd w:val="clear" w:color="auto" w:fill="FFFFFF"/>
        </w:rPr>
        <w:t>分止凭用户名和密码登录黑龙江省政府采购网</w:t>
      </w:r>
      <w:r>
        <w:rPr>
          <w:rFonts w:hint="eastAsia"/>
          <w:color w:val="auto"/>
          <w:sz w:val="24"/>
          <w:szCs w:val="24"/>
          <w:shd w:val="clear" w:color="auto" w:fill="FFFFFF"/>
          <w:lang w:eastAsia="zh-CN"/>
        </w:rPr>
        <w:t>。</w:t>
      </w:r>
    </w:p>
    <w:p>
      <w:pPr>
        <w:pStyle w:val="9"/>
        <w:shd w:val="clear" w:color="auto" w:fill="FFFFFF"/>
        <w:adjustRightInd/>
        <w:spacing w:before="0" w:beforeAutospacing="0" w:after="0" w:afterAutospacing="0" w:line="360" w:lineRule="auto"/>
        <w:ind w:firstLine="480" w:firstLineChars="200"/>
        <w:textAlignment w:val="auto"/>
        <w:rPr>
          <w:rFonts w:hint="default"/>
          <w:color w:val="auto"/>
          <w:sz w:val="24"/>
          <w:szCs w:val="24"/>
          <w:shd w:val="clear" w:color="auto" w:fill="FFFFFF"/>
        </w:rPr>
      </w:pPr>
      <w:r>
        <w:rPr>
          <w:rFonts w:hint="default"/>
          <w:color w:val="auto"/>
          <w:sz w:val="24"/>
          <w:szCs w:val="24"/>
          <w:shd w:val="clear" w:color="auto" w:fill="FFFFFF"/>
        </w:rPr>
        <w:t>2、地点：黑龙江省政府采购网</w:t>
      </w:r>
    </w:p>
    <w:p>
      <w:pPr>
        <w:pStyle w:val="9"/>
        <w:shd w:val="clear" w:color="auto" w:fill="FFFFFF"/>
        <w:adjustRightInd/>
        <w:spacing w:before="0" w:beforeAutospacing="0" w:after="0" w:afterAutospacing="0" w:line="360" w:lineRule="auto"/>
        <w:ind w:firstLine="480" w:firstLineChars="200"/>
        <w:textAlignment w:val="auto"/>
        <w:rPr>
          <w:rFonts w:hint="eastAsia" w:eastAsia="宋体"/>
          <w:color w:val="auto"/>
          <w:sz w:val="24"/>
          <w:szCs w:val="24"/>
          <w:shd w:val="clear" w:color="auto" w:fill="FFFFFF"/>
          <w:lang w:eastAsia="zh-CN"/>
        </w:rPr>
      </w:pPr>
      <w:r>
        <w:rPr>
          <w:rFonts w:hint="default"/>
          <w:color w:val="auto"/>
          <w:sz w:val="24"/>
          <w:szCs w:val="24"/>
          <w:shd w:val="clear" w:color="auto" w:fill="FFFFFF"/>
        </w:rPr>
        <w:t>3、方式：拟参加本项目的潜在供应商请登录黑龙江省政府采购网，在采购公告附件处免费下载采购文件</w:t>
      </w:r>
      <w:r>
        <w:rPr>
          <w:rFonts w:hint="eastAsia"/>
          <w:color w:val="auto"/>
          <w:sz w:val="24"/>
          <w:szCs w:val="24"/>
          <w:shd w:val="clear" w:color="auto" w:fill="FFFFFF"/>
          <w:lang w:eastAsia="zh-CN"/>
        </w:rPr>
        <w:t>。</w:t>
      </w:r>
    </w:p>
    <w:p>
      <w:pPr>
        <w:pStyle w:val="3"/>
        <w:spacing w:line="360" w:lineRule="auto"/>
        <w:rPr>
          <w:rFonts w:hint="eastAsia" w:ascii="黑体" w:hAnsi="黑体"/>
          <w:b w:val="0"/>
          <w:sz w:val="28"/>
          <w:szCs w:val="24"/>
        </w:rPr>
      </w:pPr>
      <w:r>
        <w:rPr>
          <w:rFonts w:hint="eastAsia" w:ascii="黑体" w:hAnsi="黑体"/>
          <w:b w:val="0"/>
          <w:sz w:val="28"/>
          <w:szCs w:val="24"/>
        </w:rPr>
        <w:t>四、响应文件提交</w:t>
      </w:r>
    </w:p>
    <w:p>
      <w:pPr>
        <w:pStyle w:val="9"/>
        <w:shd w:val="clear" w:color="auto" w:fill="FFFFFF"/>
        <w:adjustRightInd/>
        <w:spacing w:before="0" w:beforeAutospacing="0" w:after="0" w:afterAutospacing="0" w:line="360" w:lineRule="auto"/>
        <w:ind w:firstLine="480" w:firstLineChars="200"/>
        <w:textAlignment w:val="auto"/>
        <w:rPr>
          <w:rFonts w:hint="default"/>
          <w:color w:val="auto"/>
          <w:sz w:val="24"/>
          <w:szCs w:val="24"/>
          <w:shd w:val="clear" w:color="auto" w:fill="FFFFFF"/>
          <w:lang w:val="zh-CN"/>
        </w:rPr>
      </w:pPr>
      <w:r>
        <w:rPr>
          <w:rFonts w:hint="default"/>
          <w:color w:val="auto"/>
          <w:sz w:val="24"/>
          <w:szCs w:val="24"/>
          <w:shd w:val="clear" w:color="auto" w:fill="FFFFFF"/>
        </w:rPr>
        <w:t>1、</w:t>
      </w:r>
      <w:r>
        <w:rPr>
          <w:rFonts w:hint="default"/>
          <w:color w:val="auto"/>
          <w:sz w:val="24"/>
          <w:szCs w:val="24"/>
          <w:shd w:val="clear" w:color="auto" w:fill="FFFFFF"/>
          <w:lang w:val="zh-CN"/>
        </w:rPr>
        <w:t xml:space="preserve">截止时间： </w:t>
      </w:r>
      <w:r>
        <w:rPr>
          <w:rFonts w:hint="default"/>
          <w:color w:val="auto"/>
          <w:sz w:val="24"/>
          <w:szCs w:val="24"/>
          <w:shd w:val="clear" w:color="auto" w:fill="FFFFFF"/>
        </w:rPr>
        <w:t>2022</w:t>
      </w:r>
      <w:r>
        <w:rPr>
          <w:rFonts w:hint="default"/>
          <w:color w:val="auto"/>
          <w:sz w:val="24"/>
          <w:szCs w:val="24"/>
          <w:shd w:val="clear" w:color="auto" w:fill="FFFFFF"/>
          <w:lang w:val="zh-CN"/>
        </w:rPr>
        <w:t>年</w:t>
      </w:r>
      <w:r>
        <w:rPr>
          <w:rFonts w:hint="eastAsia"/>
          <w:color w:val="auto"/>
          <w:sz w:val="24"/>
          <w:szCs w:val="24"/>
          <w:shd w:val="clear" w:color="auto" w:fill="FFFFFF"/>
          <w:lang w:val="en-US" w:eastAsia="zh-CN"/>
        </w:rPr>
        <w:t>4</w:t>
      </w:r>
      <w:r>
        <w:rPr>
          <w:rFonts w:hint="default"/>
          <w:color w:val="auto"/>
          <w:sz w:val="24"/>
          <w:szCs w:val="24"/>
          <w:shd w:val="clear" w:color="auto" w:fill="FFFFFF"/>
          <w:lang w:val="zh-CN"/>
        </w:rPr>
        <w:t>月</w:t>
      </w:r>
      <w:r>
        <w:rPr>
          <w:rFonts w:hint="eastAsia"/>
          <w:color w:val="auto"/>
          <w:sz w:val="24"/>
          <w:szCs w:val="24"/>
          <w:shd w:val="clear" w:color="auto" w:fill="FFFFFF"/>
          <w:lang w:val="en-US" w:eastAsia="zh-CN"/>
        </w:rPr>
        <w:t>20</w:t>
      </w:r>
      <w:r>
        <w:rPr>
          <w:rFonts w:hint="default"/>
          <w:color w:val="auto"/>
          <w:sz w:val="24"/>
          <w:szCs w:val="24"/>
          <w:shd w:val="clear" w:color="auto" w:fill="FFFFFF"/>
          <w:lang w:val="zh-CN"/>
        </w:rPr>
        <w:t>日</w:t>
      </w:r>
      <w:r>
        <w:rPr>
          <w:rFonts w:hint="eastAsia"/>
          <w:color w:val="auto"/>
          <w:sz w:val="24"/>
          <w:szCs w:val="24"/>
          <w:shd w:val="clear" w:color="auto" w:fill="FFFFFF"/>
          <w:lang w:val="en-US" w:eastAsia="zh-CN"/>
        </w:rPr>
        <w:t>9</w:t>
      </w:r>
      <w:r>
        <w:rPr>
          <w:rFonts w:hint="default"/>
          <w:color w:val="auto"/>
          <w:sz w:val="24"/>
          <w:szCs w:val="24"/>
          <w:shd w:val="clear" w:color="auto" w:fill="FFFFFF"/>
          <w:lang w:val="zh-CN"/>
        </w:rPr>
        <w:t>点</w:t>
      </w:r>
      <w:r>
        <w:rPr>
          <w:rFonts w:hint="default"/>
          <w:color w:val="auto"/>
          <w:sz w:val="24"/>
          <w:szCs w:val="24"/>
          <w:shd w:val="clear" w:color="auto" w:fill="FFFFFF"/>
        </w:rPr>
        <w:t>00</w:t>
      </w:r>
      <w:r>
        <w:rPr>
          <w:rFonts w:hint="default"/>
          <w:color w:val="auto"/>
          <w:sz w:val="24"/>
          <w:szCs w:val="24"/>
          <w:shd w:val="clear" w:color="auto" w:fill="FFFFFF"/>
          <w:lang w:val="zh-CN"/>
        </w:rPr>
        <w:t>分（北京时间）</w:t>
      </w:r>
    </w:p>
    <w:p>
      <w:pPr>
        <w:pStyle w:val="9"/>
        <w:shd w:val="clear" w:color="auto" w:fill="FFFFFF"/>
        <w:adjustRightInd/>
        <w:spacing w:before="0" w:beforeAutospacing="0" w:after="0" w:afterAutospacing="0" w:line="360" w:lineRule="auto"/>
        <w:ind w:firstLine="480" w:firstLineChars="200"/>
        <w:textAlignment w:val="auto"/>
        <w:rPr>
          <w:rFonts w:hint="default"/>
          <w:color w:val="auto"/>
          <w:sz w:val="24"/>
          <w:szCs w:val="24"/>
          <w:shd w:val="clear" w:color="auto" w:fill="FFFFFF"/>
        </w:rPr>
      </w:pPr>
      <w:r>
        <w:rPr>
          <w:rFonts w:hint="default"/>
          <w:color w:val="auto"/>
          <w:sz w:val="24"/>
          <w:szCs w:val="24"/>
          <w:shd w:val="clear" w:color="auto" w:fill="FFFFFF"/>
        </w:rPr>
        <w:t>2、</w:t>
      </w:r>
      <w:r>
        <w:rPr>
          <w:rFonts w:hint="default"/>
          <w:color w:val="auto"/>
          <w:sz w:val="24"/>
          <w:szCs w:val="24"/>
          <w:shd w:val="clear" w:color="auto" w:fill="FFFFFF"/>
          <w:lang w:val="zh-CN"/>
        </w:rPr>
        <w:t>地点：富锦市向阳路58号30</w:t>
      </w:r>
      <w:r>
        <w:rPr>
          <w:rFonts w:hint="eastAsia"/>
          <w:color w:val="auto"/>
          <w:sz w:val="24"/>
          <w:szCs w:val="24"/>
          <w:shd w:val="clear" w:color="auto" w:fill="FFFFFF"/>
          <w:lang w:val="en-US" w:eastAsia="zh-CN"/>
        </w:rPr>
        <w:t>6</w:t>
      </w:r>
      <w:r>
        <w:rPr>
          <w:rFonts w:hint="default"/>
          <w:color w:val="auto"/>
          <w:sz w:val="24"/>
          <w:szCs w:val="24"/>
          <w:shd w:val="clear" w:color="auto" w:fill="FFFFFF"/>
          <w:lang w:val="zh-CN"/>
        </w:rPr>
        <w:t>室</w:t>
      </w:r>
      <w:r>
        <w:rPr>
          <w:rFonts w:hint="default"/>
          <w:color w:val="auto"/>
          <w:sz w:val="24"/>
          <w:szCs w:val="24"/>
          <w:shd w:val="clear" w:color="auto" w:fill="FFFFFF"/>
        </w:rPr>
        <w:t>开标室。</w:t>
      </w:r>
    </w:p>
    <w:p>
      <w:pPr>
        <w:pStyle w:val="3"/>
        <w:spacing w:line="360" w:lineRule="auto"/>
        <w:rPr>
          <w:rFonts w:hint="eastAsia" w:ascii="黑体" w:hAnsi="黑体"/>
          <w:b w:val="0"/>
          <w:color w:val="auto"/>
          <w:sz w:val="28"/>
          <w:szCs w:val="24"/>
        </w:rPr>
      </w:pPr>
      <w:r>
        <w:rPr>
          <w:rFonts w:hint="eastAsia" w:ascii="黑体" w:hAnsi="黑体"/>
          <w:b w:val="0"/>
          <w:color w:val="auto"/>
          <w:sz w:val="28"/>
          <w:szCs w:val="24"/>
        </w:rPr>
        <w:t>五、开启</w:t>
      </w:r>
    </w:p>
    <w:p>
      <w:pPr>
        <w:pStyle w:val="9"/>
        <w:shd w:val="clear" w:color="auto" w:fill="FFFFFF"/>
        <w:adjustRightInd/>
        <w:spacing w:before="0" w:beforeAutospacing="0" w:after="0" w:afterAutospacing="0" w:line="360" w:lineRule="auto"/>
        <w:ind w:firstLine="480" w:firstLineChars="200"/>
        <w:textAlignment w:val="auto"/>
        <w:rPr>
          <w:rFonts w:hint="default"/>
          <w:color w:val="auto"/>
          <w:sz w:val="24"/>
          <w:szCs w:val="24"/>
          <w:shd w:val="clear" w:color="auto" w:fill="FFFFFF"/>
          <w:lang w:val="zh-CN"/>
        </w:rPr>
      </w:pPr>
      <w:r>
        <w:rPr>
          <w:rFonts w:hint="default"/>
          <w:color w:val="auto"/>
          <w:sz w:val="24"/>
          <w:szCs w:val="24"/>
          <w:shd w:val="clear" w:color="auto" w:fill="FFFFFF"/>
          <w:lang w:val="zh-CN"/>
        </w:rPr>
        <w:t>时间：</w:t>
      </w:r>
      <w:r>
        <w:rPr>
          <w:rFonts w:hint="default"/>
          <w:color w:val="auto"/>
          <w:sz w:val="24"/>
          <w:szCs w:val="24"/>
          <w:shd w:val="clear" w:color="auto" w:fill="FFFFFF"/>
        </w:rPr>
        <w:t>2022</w:t>
      </w:r>
      <w:r>
        <w:rPr>
          <w:rFonts w:hint="default"/>
          <w:color w:val="auto"/>
          <w:sz w:val="24"/>
          <w:szCs w:val="24"/>
          <w:shd w:val="clear" w:color="auto" w:fill="FFFFFF"/>
          <w:lang w:val="zh-CN"/>
        </w:rPr>
        <w:t>年</w:t>
      </w:r>
      <w:r>
        <w:rPr>
          <w:rFonts w:hint="eastAsia"/>
          <w:color w:val="auto"/>
          <w:sz w:val="24"/>
          <w:szCs w:val="24"/>
          <w:shd w:val="clear" w:color="auto" w:fill="FFFFFF"/>
          <w:lang w:val="en-US" w:eastAsia="zh-CN"/>
        </w:rPr>
        <w:t>4</w:t>
      </w:r>
      <w:r>
        <w:rPr>
          <w:rFonts w:hint="default"/>
          <w:color w:val="auto"/>
          <w:sz w:val="24"/>
          <w:szCs w:val="24"/>
          <w:shd w:val="clear" w:color="auto" w:fill="FFFFFF"/>
          <w:lang w:val="zh-CN"/>
        </w:rPr>
        <w:t>月</w:t>
      </w:r>
      <w:r>
        <w:rPr>
          <w:rFonts w:hint="eastAsia"/>
          <w:color w:val="auto"/>
          <w:sz w:val="24"/>
          <w:szCs w:val="24"/>
          <w:shd w:val="clear" w:color="auto" w:fill="FFFFFF"/>
          <w:lang w:val="en-US" w:eastAsia="zh-CN"/>
        </w:rPr>
        <w:t>20</w:t>
      </w:r>
      <w:r>
        <w:rPr>
          <w:rFonts w:hint="default"/>
          <w:color w:val="auto"/>
          <w:sz w:val="24"/>
          <w:szCs w:val="24"/>
          <w:shd w:val="clear" w:color="auto" w:fill="FFFFFF"/>
          <w:lang w:val="zh-CN"/>
        </w:rPr>
        <w:t>日</w:t>
      </w:r>
      <w:r>
        <w:rPr>
          <w:rFonts w:hint="eastAsia"/>
          <w:color w:val="auto"/>
          <w:sz w:val="24"/>
          <w:szCs w:val="24"/>
          <w:shd w:val="clear" w:color="auto" w:fill="FFFFFF"/>
          <w:lang w:val="en-US" w:eastAsia="zh-CN"/>
        </w:rPr>
        <w:t>9</w:t>
      </w:r>
      <w:r>
        <w:rPr>
          <w:rFonts w:hint="default"/>
          <w:color w:val="auto"/>
          <w:sz w:val="24"/>
          <w:szCs w:val="24"/>
          <w:shd w:val="clear" w:color="auto" w:fill="FFFFFF"/>
          <w:lang w:val="zh-CN"/>
        </w:rPr>
        <w:t>点</w:t>
      </w:r>
      <w:r>
        <w:rPr>
          <w:rFonts w:hint="default"/>
          <w:color w:val="auto"/>
          <w:sz w:val="24"/>
          <w:szCs w:val="24"/>
          <w:shd w:val="clear" w:color="auto" w:fill="FFFFFF"/>
        </w:rPr>
        <w:t>00</w:t>
      </w:r>
      <w:r>
        <w:rPr>
          <w:rFonts w:hint="default"/>
          <w:color w:val="auto"/>
          <w:sz w:val="24"/>
          <w:szCs w:val="24"/>
          <w:shd w:val="clear" w:color="auto" w:fill="FFFFFF"/>
          <w:lang w:val="zh-CN"/>
        </w:rPr>
        <w:t>分（北京时间）</w:t>
      </w:r>
    </w:p>
    <w:p>
      <w:pPr>
        <w:pStyle w:val="9"/>
        <w:shd w:val="clear" w:color="auto" w:fill="FFFFFF"/>
        <w:adjustRightInd/>
        <w:spacing w:before="0" w:beforeAutospacing="0" w:after="0" w:afterAutospacing="0" w:line="360" w:lineRule="auto"/>
        <w:ind w:firstLine="480" w:firstLineChars="200"/>
        <w:textAlignment w:val="auto"/>
        <w:rPr>
          <w:rFonts w:hint="default"/>
          <w:color w:val="auto"/>
          <w:sz w:val="24"/>
          <w:szCs w:val="24"/>
          <w:shd w:val="clear" w:color="auto" w:fill="FFFFFF"/>
          <w:lang w:val="zh-CN"/>
        </w:rPr>
      </w:pPr>
      <w:r>
        <w:rPr>
          <w:rFonts w:hint="default"/>
          <w:color w:val="auto"/>
          <w:sz w:val="24"/>
          <w:szCs w:val="24"/>
          <w:shd w:val="clear" w:color="auto" w:fill="FFFFFF"/>
          <w:lang w:val="zh-CN"/>
        </w:rPr>
        <w:t>地点：富锦市向阳路58号305室</w:t>
      </w:r>
      <w:r>
        <w:rPr>
          <w:rFonts w:hint="default"/>
          <w:color w:val="auto"/>
          <w:sz w:val="24"/>
          <w:szCs w:val="24"/>
          <w:shd w:val="clear" w:color="auto" w:fill="FFFFFF"/>
        </w:rPr>
        <w:t>开标室。</w:t>
      </w:r>
    </w:p>
    <w:p>
      <w:pPr>
        <w:pStyle w:val="3"/>
        <w:spacing w:line="360" w:lineRule="auto"/>
        <w:rPr>
          <w:rFonts w:hint="eastAsia" w:ascii="黑体" w:hAnsi="黑体"/>
          <w:b w:val="0"/>
          <w:sz w:val="28"/>
          <w:szCs w:val="24"/>
        </w:rPr>
      </w:pPr>
      <w:r>
        <w:rPr>
          <w:rFonts w:hint="eastAsia" w:ascii="黑体" w:hAnsi="黑体"/>
          <w:b w:val="0"/>
          <w:sz w:val="28"/>
          <w:szCs w:val="24"/>
        </w:rPr>
        <w:t>六、公告期限</w:t>
      </w:r>
    </w:p>
    <w:p>
      <w:pPr>
        <w:pStyle w:val="9"/>
        <w:shd w:val="clear" w:color="auto" w:fill="FFFFFF"/>
        <w:adjustRightInd/>
        <w:spacing w:before="0" w:beforeAutospacing="0" w:after="0" w:afterAutospacing="0" w:line="360" w:lineRule="auto"/>
        <w:ind w:firstLine="480" w:firstLineChars="200"/>
        <w:textAlignment w:val="auto"/>
        <w:rPr>
          <w:rFonts w:hint="default"/>
          <w:color w:val="auto"/>
          <w:sz w:val="24"/>
          <w:szCs w:val="24"/>
          <w:shd w:val="clear" w:color="auto" w:fill="FFFFFF"/>
          <w:lang w:val="zh-CN"/>
        </w:rPr>
      </w:pPr>
      <w:r>
        <w:rPr>
          <w:rFonts w:hint="default"/>
          <w:color w:val="auto"/>
          <w:sz w:val="24"/>
          <w:szCs w:val="24"/>
          <w:shd w:val="clear" w:color="auto" w:fill="FFFFFF"/>
          <w:lang w:val="zh-CN"/>
        </w:rPr>
        <w:t>自本公告发布之日起3个工作日。</w:t>
      </w:r>
    </w:p>
    <w:p>
      <w:pPr>
        <w:pStyle w:val="3"/>
        <w:spacing w:line="360" w:lineRule="auto"/>
        <w:rPr>
          <w:rFonts w:hint="eastAsia" w:ascii="黑体" w:hAnsi="黑体"/>
          <w:b w:val="0"/>
          <w:sz w:val="28"/>
          <w:szCs w:val="24"/>
        </w:rPr>
      </w:pPr>
      <w:r>
        <w:rPr>
          <w:rFonts w:hint="eastAsia" w:ascii="黑体" w:hAnsi="黑体"/>
          <w:b w:val="0"/>
          <w:sz w:val="28"/>
          <w:szCs w:val="24"/>
        </w:rPr>
        <w:t>七、其他补充事宜</w:t>
      </w:r>
    </w:p>
    <w:p>
      <w:pPr>
        <w:pStyle w:val="9"/>
        <w:shd w:val="clear" w:color="auto" w:fill="FFFFFF"/>
        <w:adjustRightInd/>
        <w:spacing w:before="0" w:beforeAutospacing="0" w:after="0" w:afterAutospacing="0" w:line="360" w:lineRule="auto"/>
        <w:ind w:firstLine="480" w:firstLineChars="200"/>
        <w:textAlignment w:val="auto"/>
        <w:rPr>
          <w:rFonts w:hint="default"/>
          <w:color w:val="auto"/>
          <w:sz w:val="24"/>
          <w:szCs w:val="24"/>
          <w:shd w:val="clear" w:color="auto" w:fill="FFFFFF"/>
        </w:rPr>
      </w:pPr>
      <w:r>
        <w:rPr>
          <w:rFonts w:hint="default"/>
          <w:color w:val="auto"/>
          <w:sz w:val="24"/>
          <w:szCs w:val="24"/>
          <w:shd w:val="clear" w:color="auto" w:fill="FFFFFF"/>
        </w:rPr>
        <w:t>1、本项目招标公告在黑龙江省政府采购网（http://www.hljcg.gov.cn）发布，其他网址转载无效。</w:t>
      </w:r>
    </w:p>
    <w:p>
      <w:pPr>
        <w:pStyle w:val="9"/>
        <w:shd w:val="clear" w:color="auto" w:fill="FFFFFF"/>
        <w:adjustRightInd/>
        <w:spacing w:before="0" w:beforeAutospacing="0" w:after="0" w:afterAutospacing="0" w:line="360" w:lineRule="auto"/>
        <w:ind w:firstLine="480" w:firstLineChars="200"/>
        <w:textAlignment w:val="auto"/>
        <w:rPr>
          <w:rFonts w:hint="default"/>
          <w:color w:val="auto"/>
          <w:sz w:val="24"/>
          <w:szCs w:val="24"/>
          <w:shd w:val="clear" w:color="auto" w:fill="FFFFFF"/>
        </w:rPr>
      </w:pPr>
      <w:r>
        <w:rPr>
          <w:rFonts w:hint="default"/>
          <w:color w:val="auto"/>
          <w:sz w:val="24"/>
          <w:szCs w:val="24"/>
          <w:shd w:val="clear" w:color="auto" w:fill="FFFFFF"/>
        </w:rPr>
        <w:t>2、在黑龙江省政府采购网确认报名成功的供应商方可参加本项目采购活动。</w:t>
      </w:r>
    </w:p>
    <w:p>
      <w:pPr>
        <w:pStyle w:val="3"/>
        <w:spacing w:line="360" w:lineRule="auto"/>
        <w:rPr>
          <w:rFonts w:hint="eastAsia" w:ascii="黑体" w:hAnsi="黑体"/>
          <w:b w:val="0"/>
          <w:sz w:val="28"/>
          <w:szCs w:val="24"/>
        </w:rPr>
      </w:pPr>
      <w:r>
        <w:rPr>
          <w:rFonts w:hint="eastAsia" w:ascii="黑体" w:hAnsi="黑体"/>
          <w:b w:val="0"/>
          <w:sz w:val="28"/>
          <w:szCs w:val="24"/>
        </w:rPr>
        <w:t>八、凡对本次采购提出询问，请按以下方式联系。</w:t>
      </w:r>
    </w:p>
    <w:p>
      <w:pPr>
        <w:pStyle w:val="9"/>
        <w:shd w:val="clear" w:color="auto" w:fill="FFFFFF"/>
        <w:adjustRightInd/>
        <w:spacing w:before="0" w:beforeAutospacing="0" w:after="0" w:afterAutospacing="0" w:line="360" w:lineRule="auto"/>
        <w:ind w:firstLine="720" w:firstLineChars="300"/>
        <w:textAlignment w:val="auto"/>
        <w:rPr>
          <w:rFonts w:hint="default"/>
          <w:color w:val="auto"/>
          <w:sz w:val="24"/>
          <w:szCs w:val="24"/>
          <w:shd w:val="clear" w:color="auto" w:fill="FFFFFF"/>
        </w:rPr>
      </w:pPr>
      <w:r>
        <w:rPr>
          <w:rFonts w:hint="default"/>
          <w:color w:val="auto"/>
          <w:sz w:val="24"/>
          <w:szCs w:val="24"/>
          <w:shd w:val="clear" w:color="auto" w:fill="FFFFFF"/>
        </w:rPr>
        <w:t>1.采购人信息</w:t>
      </w:r>
    </w:p>
    <w:p>
      <w:pPr>
        <w:pStyle w:val="9"/>
        <w:shd w:val="clear" w:color="auto" w:fill="FFFFFF"/>
        <w:adjustRightInd/>
        <w:spacing w:before="0" w:beforeAutospacing="0" w:after="0" w:afterAutospacing="0" w:line="360" w:lineRule="auto"/>
        <w:ind w:firstLine="720" w:firstLineChars="300"/>
        <w:textAlignment w:val="auto"/>
        <w:rPr>
          <w:rFonts w:hint="eastAsia" w:eastAsia="宋体"/>
          <w:color w:val="FF0000"/>
          <w:sz w:val="24"/>
          <w:szCs w:val="24"/>
          <w:shd w:val="clear" w:color="auto" w:fill="FFFFFF"/>
          <w:lang w:val="en-US" w:eastAsia="zh-CN"/>
        </w:rPr>
      </w:pPr>
      <w:r>
        <w:rPr>
          <w:rFonts w:hint="default"/>
          <w:color w:val="auto"/>
          <w:sz w:val="24"/>
          <w:szCs w:val="24"/>
          <w:shd w:val="clear" w:color="auto" w:fill="FFFFFF"/>
        </w:rPr>
        <w:t>名    称：</w:t>
      </w:r>
      <w:r>
        <w:rPr>
          <w:rFonts w:hint="eastAsia"/>
          <w:color w:val="auto"/>
          <w:sz w:val="24"/>
          <w:szCs w:val="24"/>
          <w:shd w:val="clear" w:color="auto" w:fill="FFFFFF"/>
          <w:lang w:eastAsia="zh-CN"/>
        </w:rPr>
        <w:t>富锦市人民检察院</w:t>
      </w:r>
    </w:p>
    <w:p>
      <w:pPr>
        <w:pStyle w:val="9"/>
        <w:shd w:val="clear" w:color="auto" w:fill="FFFFFF"/>
        <w:adjustRightInd/>
        <w:spacing w:before="0" w:beforeAutospacing="0" w:after="0" w:afterAutospacing="0" w:line="360" w:lineRule="auto"/>
        <w:ind w:firstLine="720" w:firstLineChars="300"/>
        <w:textAlignment w:val="auto"/>
        <w:rPr>
          <w:rFonts w:hint="default" w:eastAsia="宋体"/>
          <w:color w:val="FF0000"/>
          <w:sz w:val="24"/>
          <w:szCs w:val="24"/>
          <w:shd w:val="clear" w:color="auto" w:fill="FFFFFF"/>
          <w:lang w:val="en-US" w:eastAsia="zh-CN"/>
        </w:rPr>
      </w:pPr>
      <w:r>
        <w:rPr>
          <w:rFonts w:hint="default"/>
          <w:color w:val="auto"/>
          <w:sz w:val="24"/>
          <w:szCs w:val="24"/>
          <w:shd w:val="clear" w:color="auto" w:fill="FFFFFF"/>
        </w:rPr>
        <w:t>地    址：　</w:t>
      </w:r>
      <w:r>
        <w:rPr>
          <w:rFonts w:hint="eastAsia"/>
          <w:color w:val="auto"/>
          <w:sz w:val="24"/>
          <w:szCs w:val="24"/>
          <w:shd w:val="clear" w:color="auto" w:fill="FFFFFF"/>
          <w:lang w:eastAsia="zh-CN"/>
        </w:rPr>
        <w:t>富锦市向阳路</w:t>
      </w:r>
      <w:r>
        <w:rPr>
          <w:rFonts w:hint="eastAsia"/>
          <w:color w:val="auto"/>
          <w:sz w:val="24"/>
          <w:szCs w:val="24"/>
          <w:shd w:val="clear" w:color="auto" w:fill="FFFFFF"/>
          <w:lang w:val="en-US" w:eastAsia="zh-CN"/>
        </w:rPr>
        <w:t>58号</w:t>
      </w:r>
    </w:p>
    <w:p>
      <w:pPr>
        <w:pStyle w:val="9"/>
        <w:shd w:val="clear" w:color="auto" w:fill="FFFFFF"/>
        <w:adjustRightInd/>
        <w:spacing w:before="0" w:beforeAutospacing="0" w:after="0" w:afterAutospacing="0" w:line="360" w:lineRule="auto"/>
        <w:ind w:firstLine="720" w:firstLineChars="300"/>
        <w:textAlignment w:val="auto"/>
        <w:rPr>
          <w:rFonts w:hint="default" w:eastAsia="宋体"/>
          <w:color w:val="FF0000"/>
          <w:sz w:val="24"/>
          <w:szCs w:val="24"/>
          <w:shd w:val="clear" w:color="auto" w:fill="FFFFFF"/>
          <w:lang w:val="en-US" w:eastAsia="zh-CN"/>
        </w:rPr>
      </w:pPr>
      <w:r>
        <w:rPr>
          <w:rFonts w:hint="default"/>
          <w:color w:val="auto"/>
          <w:sz w:val="24"/>
          <w:szCs w:val="24"/>
          <w:shd w:val="clear" w:color="auto" w:fill="FFFFFF"/>
        </w:rPr>
        <w:t>联系方式：</w:t>
      </w:r>
      <w:r>
        <w:rPr>
          <w:rFonts w:hint="eastAsia"/>
          <w:color w:val="auto"/>
          <w:sz w:val="24"/>
          <w:szCs w:val="24"/>
          <w:shd w:val="clear" w:color="auto" w:fill="FFFFFF"/>
          <w:lang w:val="en-US" w:eastAsia="zh-CN"/>
        </w:rPr>
        <w:t>19903688012</w:t>
      </w:r>
    </w:p>
    <w:p>
      <w:pPr>
        <w:pStyle w:val="9"/>
        <w:shd w:val="clear" w:color="auto" w:fill="FFFFFF"/>
        <w:adjustRightInd/>
        <w:spacing w:before="0" w:beforeAutospacing="0" w:after="0" w:afterAutospacing="0" w:line="360" w:lineRule="auto"/>
        <w:ind w:firstLine="720" w:firstLineChars="300"/>
        <w:textAlignment w:val="auto"/>
        <w:rPr>
          <w:rFonts w:hint="default"/>
          <w:color w:val="auto"/>
          <w:sz w:val="24"/>
          <w:szCs w:val="24"/>
          <w:shd w:val="clear" w:color="auto" w:fill="FFFFFF"/>
        </w:rPr>
      </w:pPr>
      <w:r>
        <w:rPr>
          <w:rFonts w:hint="default"/>
          <w:color w:val="auto"/>
          <w:sz w:val="24"/>
          <w:szCs w:val="24"/>
          <w:shd w:val="clear" w:color="auto" w:fill="FFFFFF"/>
        </w:rPr>
        <w:t>联</w:t>
      </w:r>
      <w:r>
        <w:rPr>
          <w:rFonts w:hint="eastAsia"/>
          <w:color w:val="auto"/>
          <w:sz w:val="24"/>
          <w:szCs w:val="24"/>
          <w:shd w:val="clear" w:color="auto" w:fill="FFFFFF"/>
          <w:lang w:val="en-US" w:eastAsia="zh-CN"/>
        </w:rPr>
        <w:t xml:space="preserve"> </w:t>
      </w:r>
      <w:r>
        <w:rPr>
          <w:rFonts w:hint="default"/>
          <w:color w:val="auto"/>
          <w:sz w:val="24"/>
          <w:szCs w:val="24"/>
          <w:shd w:val="clear" w:color="auto" w:fill="FFFFFF"/>
        </w:rPr>
        <w:t>系</w:t>
      </w:r>
      <w:r>
        <w:rPr>
          <w:rFonts w:hint="eastAsia"/>
          <w:color w:val="auto"/>
          <w:sz w:val="24"/>
          <w:szCs w:val="24"/>
          <w:shd w:val="clear" w:color="auto" w:fill="FFFFFF"/>
          <w:lang w:val="en-US" w:eastAsia="zh-CN"/>
        </w:rPr>
        <w:t xml:space="preserve"> </w:t>
      </w:r>
      <w:r>
        <w:rPr>
          <w:rFonts w:hint="default"/>
          <w:color w:val="auto"/>
          <w:sz w:val="24"/>
          <w:szCs w:val="24"/>
          <w:shd w:val="clear" w:color="auto" w:fill="FFFFFF"/>
        </w:rPr>
        <w:t>人：</w:t>
      </w:r>
      <w:r>
        <w:rPr>
          <w:rFonts w:hint="eastAsia"/>
          <w:color w:val="auto"/>
          <w:sz w:val="24"/>
          <w:szCs w:val="24"/>
          <w:shd w:val="clear" w:color="auto" w:fill="FFFFFF"/>
          <w:lang w:eastAsia="zh-CN"/>
        </w:rPr>
        <w:t>田先生</w:t>
      </w:r>
      <w:r>
        <w:rPr>
          <w:rFonts w:hint="default"/>
          <w:color w:val="auto"/>
          <w:sz w:val="24"/>
          <w:szCs w:val="24"/>
          <w:shd w:val="clear" w:color="auto" w:fill="FFFFFF"/>
        </w:rPr>
        <w:t>　　　　　　　　　　</w:t>
      </w:r>
    </w:p>
    <w:p>
      <w:pPr>
        <w:pStyle w:val="9"/>
        <w:shd w:val="clear" w:color="auto" w:fill="FFFFFF"/>
        <w:adjustRightInd/>
        <w:spacing w:before="0" w:beforeAutospacing="0" w:after="0" w:afterAutospacing="0" w:line="360" w:lineRule="auto"/>
        <w:ind w:firstLine="720" w:firstLineChars="300"/>
        <w:textAlignment w:val="auto"/>
        <w:rPr>
          <w:rFonts w:hint="default"/>
          <w:color w:val="auto"/>
          <w:sz w:val="24"/>
          <w:szCs w:val="24"/>
          <w:shd w:val="clear" w:color="auto" w:fill="FFFFFF"/>
        </w:rPr>
      </w:pPr>
      <w:r>
        <w:rPr>
          <w:rFonts w:hint="eastAsia"/>
          <w:color w:val="auto"/>
          <w:sz w:val="24"/>
          <w:szCs w:val="24"/>
          <w:shd w:val="clear" w:color="auto" w:fill="FFFFFF"/>
          <w:lang w:val="en-US" w:eastAsia="zh-CN"/>
        </w:rPr>
        <w:t>2</w:t>
      </w:r>
      <w:r>
        <w:rPr>
          <w:rFonts w:hint="default"/>
          <w:color w:val="auto"/>
          <w:sz w:val="24"/>
          <w:szCs w:val="24"/>
          <w:shd w:val="clear" w:color="auto" w:fill="FFFFFF"/>
        </w:rPr>
        <w:t>.项目联系方式</w:t>
      </w:r>
    </w:p>
    <w:p>
      <w:pPr>
        <w:pStyle w:val="9"/>
        <w:shd w:val="clear" w:color="auto" w:fill="FFFFFF"/>
        <w:adjustRightInd/>
        <w:spacing w:before="0" w:beforeAutospacing="0" w:after="0" w:afterAutospacing="0" w:line="360" w:lineRule="auto"/>
        <w:ind w:firstLine="720" w:firstLineChars="300"/>
        <w:textAlignment w:val="auto"/>
        <w:rPr>
          <w:rFonts w:hint="eastAsia" w:eastAsia="宋体"/>
          <w:color w:val="FF0000"/>
          <w:sz w:val="24"/>
          <w:szCs w:val="24"/>
          <w:shd w:val="clear" w:color="auto" w:fill="FFFFFF"/>
          <w:lang w:val="en-US" w:eastAsia="zh-CN"/>
        </w:rPr>
      </w:pPr>
      <w:r>
        <w:rPr>
          <w:rFonts w:hint="default"/>
          <w:color w:val="auto"/>
          <w:sz w:val="24"/>
          <w:szCs w:val="24"/>
          <w:shd w:val="clear" w:color="auto" w:fill="FFFFFF"/>
        </w:rPr>
        <w:t>项目联系人：</w:t>
      </w:r>
      <w:r>
        <w:rPr>
          <w:rFonts w:hint="eastAsia"/>
          <w:color w:val="auto"/>
          <w:sz w:val="24"/>
          <w:szCs w:val="24"/>
          <w:shd w:val="clear" w:color="auto" w:fill="FFFFFF"/>
          <w:lang w:eastAsia="zh-CN"/>
        </w:rPr>
        <w:t>田先生</w:t>
      </w:r>
    </w:p>
    <w:p>
      <w:pPr>
        <w:pStyle w:val="9"/>
        <w:shd w:val="clear" w:color="auto" w:fill="FFFFFF"/>
        <w:adjustRightInd/>
        <w:spacing w:before="0" w:beforeAutospacing="0" w:after="0" w:afterAutospacing="0" w:line="360" w:lineRule="auto"/>
        <w:ind w:firstLine="720" w:firstLineChars="300"/>
        <w:textAlignment w:val="auto"/>
        <w:rPr>
          <w:rFonts w:hint="eastAsia" w:hAnsi="黑体"/>
          <w:b/>
          <w:snapToGrid w:val="0"/>
          <w:color w:val="auto"/>
          <w:sz w:val="44"/>
          <w:szCs w:val="24"/>
        </w:rPr>
      </w:pPr>
      <w:r>
        <w:rPr>
          <w:rFonts w:hint="default"/>
          <w:color w:val="auto"/>
          <w:sz w:val="24"/>
          <w:szCs w:val="24"/>
          <w:shd w:val="clear" w:color="auto" w:fill="FFFFFF"/>
        </w:rPr>
        <w:t>电　　 话：</w:t>
      </w:r>
      <w:r>
        <w:rPr>
          <w:rFonts w:hint="eastAsia"/>
          <w:color w:val="auto"/>
          <w:sz w:val="24"/>
          <w:szCs w:val="24"/>
          <w:shd w:val="clear" w:color="auto" w:fill="FFFFFF"/>
          <w:lang w:val="en-US" w:eastAsia="zh-CN"/>
        </w:rPr>
        <w:t>19903688012</w:t>
      </w:r>
      <w:r>
        <w:rPr>
          <w:rFonts w:hint="default"/>
          <w:color w:val="auto"/>
          <w:sz w:val="24"/>
          <w:szCs w:val="24"/>
          <w:shd w:val="clear" w:color="auto" w:fill="FFFFFF"/>
        </w:rPr>
        <w:t>　　　　　　　　　</w:t>
      </w:r>
    </w:p>
    <w:p>
      <w:pPr>
        <w:pStyle w:val="13"/>
        <w:rPr>
          <w:rFonts w:hint="eastAsia" w:hAnsi="黑体"/>
          <w:b/>
          <w:snapToGrid w:val="0"/>
          <w:color w:val="auto"/>
          <w:sz w:val="44"/>
          <w:szCs w:val="24"/>
        </w:rPr>
      </w:pPr>
    </w:p>
    <w:p>
      <w:pPr>
        <w:spacing w:line="360" w:lineRule="auto"/>
        <w:ind w:firstLine="2530" w:firstLineChars="700"/>
        <w:jc w:val="both"/>
        <w:outlineLvl w:val="0"/>
        <w:rPr>
          <w:rFonts w:hint="default" w:ascii="Times New Roman" w:eastAsia="Times New Roman"/>
          <w:snapToGrid w:val="0"/>
          <w:color w:val="auto"/>
          <w:sz w:val="24"/>
          <w:szCs w:val="24"/>
        </w:rPr>
      </w:pPr>
      <w:bookmarkStart w:id="13" w:name="_Toc24304"/>
      <w:r>
        <w:rPr>
          <w:rFonts w:hint="default" w:hAnsi="宋体" w:cs="宋体"/>
          <w:b/>
          <w:snapToGrid w:val="0"/>
          <w:color w:val="auto"/>
          <w:sz w:val="36"/>
          <w:szCs w:val="36"/>
        </w:rPr>
        <w:t xml:space="preserve">第二章 </w:t>
      </w:r>
      <w:r>
        <w:rPr>
          <w:rFonts w:hint="eastAsia" w:hAnsi="宋体" w:cs="宋体"/>
          <w:b/>
          <w:snapToGrid w:val="0"/>
          <w:color w:val="auto"/>
          <w:sz w:val="36"/>
          <w:szCs w:val="36"/>
          <w:lang w:eastAsia="zh-CN"/>
        </w:rPr>
        <w:t>服务</w:t>
      </w:r>
      <w:r>
        <w:rPr>
          <w:rFonts w:hint="default" w:hAnsi="宋体" w:cs="宋体"/>
          <w:b/>
          <w:snapToGrid w:val="0"/>
          <w:color w:val="auto"/>
          <w:sz w:val="36"/>
          <w:szCs w:val="36"/>
        </w:rPr>
        <w:t>内容和要求</w:t>
      </w:r>
      <w:bookmarkEnd w:id="12"/>
      <w:bookmarkEnd w:id="13"/>
    </w:p>
    <w:p>
      <w:pPr>
        <w:pStyle w:val="9"/>
        <w:numPr>
          <w:ilvl w:val="0"/>
          <w:numId w:val="1"/>
        </w:numPr>
        <w:shd w:val="clear" w:color="auto" w:fill="FFFFFF"/>
        <w:adjustRightInd/>
        <w:spacing w:before="0" w:beforeAutospacing="0" w:after="0" w:afterAutospacing="0" w:line="360" w:lineRule="auto"/>
        <w:ind w:firstLine="482" w:firstLineChars="200"/>
        <w:textAlignment w:val="auto"/>
        <w:rPr>
          <w:rFonts w:hint="default" w:cs="宋体"/>
          <w:b/>
          <w:color w:val="auto"/>
          <w:sz w:val="24"/>
          <w:szCs w:val="24"/>
          <w:shd w:val="clear" w:color="auto" w:fill="FFFFFF"/>
        </w:rPr>
      </w:pPr>
      <w:r>
        <w:rPr>
          <w:rFonts w:hint="default" w:cs="宋体"/>
          <w:b/>
          <w:color w:val="auto"/>
          <w:sz w:val="24"/>
          <w:szCs w:val="24"/>
          <w:shd w:val="clear" w:color="auto" w:fill="FFFFFF"/>
        </w:rPr>
        <w:t>项目概况：</w:t>
      </w:r>
    </w:p>
    <w:p>
      <w:pPr>
        <w:pStyle w:val="9"/>
        <w:numPr>
          <w:ilvl w:val="0"/>
          <w:numId w:val="0"/>
        </w:numPr>
        <w:shd w:val="clear" w:color="auto" w:fill="FFFFFF"/>
        <w:adjustRightInd/>
        <w:spacing w:before="0" w:beforeAutospacing="0" w:after="0" w:afterAutospacing="0" w:line="360" w:lineRule="auto"/>
        <w:ind w:firstLine="480" w:firstLineChars="200"/>
        <w:textAlignment w:val="auto"/>
        <w:rPr>
          <w:rFonts w:hint="default"/>
          <w:color w:val="auto"/>
          <w:sz w:val="24"/>
          <w:szCs w:val="24"/>
          <w:shd w:val="clear" w:color="auto" w:fill="FFFFFF"/>
        </w:rPr>
      </w:pPr>
      <w:r>
        <w:rPr>
          <w:rFonts w:hint="default"/>
          <w:color w:val="auto"/>
          <w:sz w:val="24"/>
          <w:szCs w:val="24"/>
          <w:shd w:val="clear" w:color="auto" w:fill="FFFFFF"/>
        </w:rPr>
        <w:t>富锦市人民检察院物业服务采购项目</w:t>
      </w:r>
    </w:p>
    <w:p>
      <w:pPr>
        <w:pStyle w:val="9"/>
        <w:numPr>
          <w:ilvl w:val="0"/>
          <w:numId w:val="1"/>
        </w:numPr>
        <w:shd w:val="clear" w:color="auto" w:fill="FFFFFF"/>
        <w:adjustRightInd/>
        <w:spacing w:before="0" w:beforeAutospacing="0" w:after="0" w:afterAutospacing="0" w:line="360" w:lineRule="auto"/>
        <w:ind w:left="0" w:leftChars="0" w:firstLine="482" w:firstLineChars="200"/>
        <w:textAlignment w:val="auto"/>
        <w:rPr>
          <w:rFonts w:hint="default"/>
          <w:b/>
          <w:color w:val="auto"/>
          <w:sz w:val="24"/>
          <w:szCs w:val="24"/>
          <w:shd w:val="clear" w:color="auto" w:fill="FFFFFF"/>
        </w:rPr>
      </w:pPr>
      <w:r>
        <w:rPr>
          <w:rFonts w:hint="eastAsia"/>
          <w:b/>
          <w:color w:val="auto"/>
          <w:sz w:val="24"/>
          <w:szCs w:val="24"/>
          <w:shd w:val="clear" w:color="auto" w:fill="FFFFFF"/>
          <w:lang w:eastAsia="zh-CN"/>
        </w:rPr>
        <w:t>服务</w:t>
      </w:r>
      <w:r>
        <w:rPr>
          <w:rFonts w:hint="default"/>
          <w:b/>
          <w:color w:val="auto"/>
          <w:sz w:val="24"/>
          <w:szCs w:val="24"/>
          <w:shd w:val="clear" w:color="auto" w:fill="FFFFFF"/>
        </w:rPr>
        <w:t>内容和要求：</w:t>
      </w:r>
    </w:p>
    <w:p>
      <w:pPr>
        <w:pStyle w:val="9"/>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color w:val="auto"/>
          <w:sz w:val="24"/>
          <w:szCs w:val="24"/>
          <w:shd w:val="clear" w:color="auto" w:fill="FFFFFF"/>
          <w:lang w:eastAsia="zh-CN"/>
        </w:rPr>
      </w:pPr>
      <w:r>
        <w:rPr>
          <w:rFonts w:hint="eastAsia"/>
          <w:color w:val="auto"/>
          <w:sz w:val="24"/>
          <w:szCs w:val="24"/>
          <w:shd w:val="clear" w:color="auto" w:fill="FFFFFF"/>
          <w:lang w:eastAsia="zh-CN"/>
        </w:rPr>
        <w:t>甲方委托服务的办公楼座落于富锦市向阳路58号，为1幢高6层楼宇，占地面积约5600㎡，庭院道路和绿化面积约4000㎡，大楼总建筑面积为4050㎡,临时车库、仓库等建筑450㎡、门前三包面积900㎡以及办公楼院内的冰雪清运面积1600㎡。</w:t>
      </w:r>
    </w:p>
    <w:p>
      <w:pPr>
        <w:pStyle w:val="9"/>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0" w:beforeAutospacing="0" w:after="0" w:afterAutospacing="0" w:line="360" w:lineRule="auto"/>
        <w:ind w:left="0" w:leftChars="0" w:firstLine="480" w:firstLineChars="200"/>
        <w:textAlignment w:val="auto"/>
        <w:rPr>
          <w:rFonts w:hint="eastAsia"/>
          <w:color w:val="auto"/>
          <w:sz w:val="24"/>
          <w:szCs w:val="24"/>
          <w:shd w:val="clear" w:color="auto" w:fill="FFFFFF"/>
          <w:lang w:eastAsia="zh-CN"/>
        </w:rPr>
      </w:pPr>
      <w:r>
        <w:rPr>
          <w:rFonts w:hint="eastAsia"/>
          <w:color w:val="auto"/>
          <w:sz w:val="24"/>
          <w:szCs w:val="24"/>
          <w:shd w:val="clear" w:color="auto" w:fill="FFFFFF"/>
          <w:lang w:eastAsia="zh-CN"/>
        </w:rPr>
        <w:t>本物业服务区域内的公共环境卫生，包括公共庭院、房屋公用部位的绿化、清洁卫生、垃圾、冰雪的收集、清运。</w:t>
      </w:r>
    </w:p>
    <w:p>
      <w:pPr>
        <w:pStyle w:val="9"/>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0" w:beforeAutospacing="0" w:after="0" w:afterAutospacing="0" w:line="360" w:lineRule="auto"/>
        <w:ind w:left="0" w:leftChars="0" w:firstLine="480" w:firstLineChars="200"/>
        <w:textAlignment w:val="auto"/>
        <w:rPr>
          <w:rFonts w:hint="eastAsia"/>
          <w:color w:val="auto"/>
          <w:sz w:val="24"/>
          <w:szCs w:val="24"/>
          <w:shd w:val="clear" w:color="auto" w:fill="FFFFFF"/>
          <w:lang w:eastAsia="zh-CN"/>
        </w:rPr>
      </w:pPr>
      <w:r>
        <w:rPr>
          <w:rFonts w:hint="eastAsia"/>
          <w:color w:val="auto"/>
          <w:sz w:val="24"/>
          <w:szCs w:val="24"/>
          <w:shd w:val="clear" w:color="auto" w:fill="FFFFFF"/>
          <w:lang w:eastAsia="zh-CN"/>
        </w:rPr>
        <w:t>本物业服务区域内的供水、供暖、供电设备设施日常保养维修工作。</w:t>
      </w:r>
    </w:p>
    <w:p>
      <w:pPr>
        <w:pStyle w:val="9"/>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360" w:lineRule="auto"/>
        <w:ind w:leftChars="200"/>
        <w:textAlignment w:val="auto"/>
        <w:rPr>
          <w:rFonts w:hint="eastAsia"/>
          <w:color w:val="auto"/>
          <w:sz w:val="24"/>
          <w:szCs w:val="24"/>
          <w:shd w:val="clear" w:color="auto" w:fill="FFFFFF"/>
          <w:lang w:eastAsia="zh-CN"/>
        </w:rPr>
      </w:pPr>
    </w:p>
    <w:p>
      <w:pPr>
        <w:pStyle w:val="9"/>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default"/>
          <w:b/>
          <w:color w:val="auto"/>
          <w:sz w:val="24"/>
          <w:szCs w:val="24"/>
          <w:shd w:val="clear" w:color="auto" w:fill="FFFFFF"/>
        </w:rPr>
      </w:pPr>
      <w:r>
        <w:rPr>
          <w:rFonts w:hint="eastAsia"/>
          <w:color w:val="auto"/>
          <w:sz w:val="24"/>
          <w:szCs w:val="24"/>
          <w:shd w:val="clear" w:color="auto" w:fill="FFFFFF"/>
          <w:lang w:eastAsia="zh-CN"/>
        </w:rPr>
        <w:t>（</w:t>
      </w:r>
      <w:r>
        <w:rPr>
          <w:rFonts w:hint="eastAsia"/>
          <w:color w:val="auto"/>
          <w:sz w:val="24"/>
          <w:szCs w:val="24"/>
          <w:shd w:val="clear" w:color="auto" w:fill="FFFFFF"/>
          <w:lang w:val="en-US" w:eastAsia="zh-CN"/>
        </w:rPr>
        <w:t>4</w:t>
      </w:r>
      <w:r>
        <w:rPr>
          <w:rFonts w:hint="eastAsia"/>
          <w:color w:val="auto"/>
          <w:sz w:val="24"/>
          <w:szCs w:val="24"/>
          <w:shd w:val="clear" w:color="auto" w:fill="FFFFFF"/>
          <w:lang w:eastAsia="zh-CN"/>
        </w:rPr>
        <w:t>）办公楼内外、食堂及体能训练室消毒，每天二次（早、晚），保证消毒无死角。</w:t>
      </w:r>
    </w:p>
    <w:p>
      <w:pPr>
        <w:pStyle w:val="9"/>
        <w:numPr>
          <w:ilvl w:val="0"/>
          <w:numId w:val="0"/>
        </w:numPr>
        <w:shd w:val="clear" w:color="auto" w:fill="FFFFFF"/>
        <w:adjustRightInd/>
        <w:spacing w:before="0" w:beforeAutospacing="0" w:after="0" w:afterAutospacing="0" w:line="360" w:lineRule="auto"/>
        <w:ind w:firstLine="482" w:firstLineChars="200"/>
        <w:textAlignment w:val="auto"/>
        <w:rPr>
          <w:rFonts w:hint="default" w:cs="宋体"/>
          <w:b/>
          <w:color w:val="auto"/>
          <w:sz w:val="24"/>
          <w:szCs w:val="24"/>
          <w:shd w:val="clear" w:color="auto" w:fill="FFFFFF"/>
        </w:rPr>
      </w:pPr>
      <w:bookmarkStart w:id="14" w:name="table_bs"/>
      <w:bookmarkEnd w:id="14"/>
      <w:r>
        <w:rPr>
          <w:rFonts w:hint="default" w:cs="宋体"/>
          <w:b/>
          <w:color w:val="auto"/>
          <w:sz w:val="24"/>
          <w:szCs w:val="24"/>
          <w:shd w:val="clear" w:color="auto" w:fill="FFFFFF"/>
        </w:rPr>
        <w:t>三、商务条款要求：</w:t>
      </w:r>
    </w:p>
    <w:p>
      <w:pPr>
        <w:pStyle w:val="9"/>
        <w:numPr>
          <w:ilvl w:val="0"/>
          <w:numId w:val="0"/>
        </w:numPr>
        <w:shd w:val="clear" w:color="auto" w:fill="FFFFFF"/>
        <w:adjustRightInd/>
        <w:spacing w:before="0" w:beforeAutospacing="0" w:after="0" w:afterAutospacing="0" w:line="360" w:lineRule="auto"/>
        <w:ind w:firstLine="480" w:firstLineChars="200"/>
        <w:textAlignment w:val="auto"/>
        <w:rPr>
          <w:rFonts w:hint="eastAsia" w:eastAsia="宋体" w:cs="宋体"/>
          <w:color w:val="FF0000"/>
          <w:sz w:val="24"/>
          <w:szCs w:val="24"/>
          <w:shd w:val="clear" w:color="auto" w:fill="FFFFFF"/>
          <w:lang w:val="en-US" w:eastAsia="zh-CN"/>
        </w:rPr>
      </w:pPr>
      <w:r>
        <w:rPr>
          <w:rFonts w:hint="default" w:cs="宋体"/>
          <w:color w:val="auto"/>
          <w:sz w:val="24"/>
          <w:szCs w:val="24"/>
          <w:shd w:val="clear" w:color="auto" w:fill="FFFFFF"/>
        </w:rPr>
        <w:t>1、采购人</w:t>
      </w:r>
      <w:r>
        <w:rPr>
          <w:rFonts w:hint="eastAsia" w:cs="宋体"/>
          <w:color w:val="auto"/>
          <w:sz w:val="24"/>
          <w:szCs w:val="24"/>
          <w:shd w:val="clear" w:color="auto" w:fill="FFFFFF"/>
          <w:lang w:eastAsia="zh-CN"/>
        </w:rPr>
        <w:t>：富锦市人民检察院</w:t>
      </w:r>
    </w:p>
    <w:p>
      <w:pPr>
        <w:pStyle w:val="9"/>
        <w:numPr>
          <w:ilvl w:val="0"/>
          <w:numId w:val="0"/>
        </w:numPr>
        <w:shd w:val="clear" w:color="auto" w:fill="FFFFFF"/>
        <w:adjustRightInd/>
        <w:spacing w:before="0" w:beforeAutospacing="0" w:after="0" w:afterAutospacing="0" w:line="360" w:lineRule="auto"/>
        <w:ind w:firstLine="480" w:firstLineChars="200"/>
        <w:textAlignment w:val="auto"/>
        <w:rPr>
          <w:rFonts w:hint="default" w:cs="宋体"/>
          <w:color w:val="auto"/>
          <w:sz w:val="24"/>
          <w:szCs w:val="24"/>
          <w:shd w:val="clear" w:color="auto" w:fill="FFFFFF"/>
        </w:rPr>
      </w:pPr>
      <w:r>
        <w:rPr>
          <w:rFonts w:hint="default" w:cs="宋体"/>
          <w:color w:val="auto"/>
          <w:sz w:val="24"/>
          <w:szCs w:val="24"/>
          <w:shd w:val="clear" w:color="auto" w:fill="FFFFFF"/>
          <w:lang w:val="zh-CN"/>
        </w:rPr>
        <w:t>2、项目名称：</w:t>
      </w:r>
      <w:r>
        <w:rPr>
          <w:rFonts w:hint="default"/>
          <w:color w:val="auto"/>
          <w:sz w:val="24"/>
          <w:szCs w:val="24"/>
          <w:shd w:val="clear" w:color="auto" w:fill="FFFFFF"/>
        </w:rPr>
        <w:t>富锦市人民检察院物业服务采购项目</w:t>
      </w:r>
      <w:r>
        <w:rPr>
          <w:rFonts w:hint="default" w:cs="宋体"/>
          <w:color w:val="auto"/>
          <w:sz w:val="24"/>
          <w:szCs w:val="24"/>
          <w:shd w:val="clear" w:color="auto" w:fill="FFFFFF"/>
          <w:lang w:val="zh-CN"/>
        </w:rPr>
        <w:t xml:space="preserve">   </w:t>
      </w:r>
    </w:p>
    <w:p>
      <w:pPr>
        <w:pStyle w:val="9"/>
        <w:numPr>
          <w:ilvl w:val="0"/>
          <w:numId w:val="0"/>
        </w:numPr>
        <w:shd w:val="clear" w:color="auto" w:fill="FFFFFF"/>
        <w:adjustRightInd/>
        <w:spacing w:before="0" w:beforeAutospacing="0" w:after="0" w:afterAutospacing="0" w:line="360" w:lineRule="auto"/>
        <w:ind w:firstLine="480" w:firstLineChars="200"/>
        <w:textAlignment w:val="auto"/>
        <w:rPr>
          <w:rFonts w:hint="default" w:cs="宋体"/>
          <w:color w:val="auto"/>
          <w:sz w:val="24"/>
          <w:szCs w:val="24"/>
          <w:shd w:val="clear" w:color="auto" w:fill="FFFFFF"/>
          <w:lang w:val="zh-CN"/>
        </w:rPr>
      </w:pPr>
      <w:r>
        <w:rPr>
          <w:rFonts w:hint="default" w:cs="宋体"/>
          <w:color w:val="auto"/>
          <w:sz w:val="24"/>
          <w:szCs w:val="24"/>
          <w:shd w:val="clear" w:color="auto" w:fill="FFFFFF"/>
          <w:lang w:val="zh-CN"/>
        </w:rPr>
        <w:t>3、采购预算：</w:t>
      </w:r>
      <w:r>
        <w:rPr>
          <w:rFonts w:hint="default" w:cs="宋体"/>
          <w:color w:val="auto"/>
          <w:sz w:val="24"/>
          <w:szCs w:val="24"/>
          <w:shd w:val="clear" w:color="auto" w:fill="FFFFFF"/>
        </w:rPr>
        <w:t>￥</w:t>
      </w:r>
      <w:r>
        <w:rPr>
          <w:rFonts w:hint="eastAsia" w:cs="宋体"/>
          <w:color w:val="auto"/>
          <w:sz w:val="24"/>
          <w:szCs w:val="24"/>
          <w:shd w:val="clear" w:color="auto" w:fill="FFFFFF"/>
          <w:lang w:val="en-US" w:eastAsia="zh-CN"/>
        </w:rPr>
        <w:t>325,400.00</w:t>
      </w:r>
      <w:r>
        <w:rPr>
          <w:rFonts w:hint="default" w:cs="宋体"/>
          <w:color w:val="auto"/>
          <w:sz w:val="24"/>
          <w:szCs w:val="24"/>
          <w:shd w:val="clear" w:color="auto" w:fill="FFFFFF"/>
        </w:rPr>
        <w:t>元</w:t>
      </w:r>
    </w:p>
    <w:p>
      <w:pPr>
        <w:pStyle w:val="9"/>
        <w:numPr>
          <w:ilvl w:val="0"/>
          <w:numId w:val="0"/>
        </w:numPr>
        <w:shd w:val="clear" w:color="auto" w:fill="FFFFFF"/>
        <w:adjustRightInd/>
        <w:spacing w:before="0" w:beforeAutospacing="0" w:after="0" w:afterAutospacing="0" w:line="360" w:lineRule="auto"/>
        <w:ind w:firstLine="480" w:firstLineChars="200"/>
        <w:textAlignment w:val="auto"/>
        <w:rPr>
          <w:rFonts w:hint="default" w:cs="宋体"/>
          <w:color w:val="auto"/>
          <w:sz w:val="24"/>
          <w:szCs w:val="24"/>
          <w:shd w:val="clear" w:color="auto" w:fill="FFFFFF"/>
          <w:lang w:val="zh-CN"/>
        </w:rPr>
      </w:pPr>
      <w:r>
        <w:rPr>
          <w:rFonts w:hint="default" w:cs="宋体"/>
          <w:color w:val="auto"/>
          <w:sz w:val="24"/>
          <w:szCs w:val="24"/>
          <w:shd w:val="clear" w:color="auto" w:fill="FFFFFF"/>
          <w:lang w:val="zh-CN"/>
        </w:rPr>
        <w:t>4、资金来源：财政预算资金；</w:t>
      </w:r>
    </w:p>
    <w:p>
      <w:pPr>
        <w:pStyle w:val="9"/>
        <w:numPr>
          <w:ilvl w:val="0"/>
          <w:numId w:val="0"/>
        </w:numPr>
        <w:shd w:val="clear" w:color="auto" w:fill="FFFFFF"/>
        <w:adjustRightInd/>
        <w:spacing w:before="0" w:beforeAutospacing="0" w:after="0" w:afterAutospacing="0" w:line="360" w:lineRule="auto"/>
        <w:ind w:firstLine="480" w:firstLineChars="200"/>
        <w:textAlignment w:val="auto"/>
        <w:rPr>
          <w:rFonts w:hint="default" w:cs="宋体"/>
          <w:color w:val="auto"/>
          <w:sz w:val="24"/>
          <w:szCs w:val="24"/>
          <w:shd w:val="clear" w:color="auto" w:fill="FFFFFF"/>
          <w:lang w:val="zh-CN"/>
        </w:rPr>
      </w:pPr>
      <w:r>
        <w:rPr>
          <w:rFonts w:hint="default" w:cs="宋体"/>
          <w:color w:val="auto"/>
          <w:sz w:val="24"/>
          <w:szCs w:val="24"/>
          <w:shd w:val="clear" w:color="auto" w:fill="FFFFFF"/>
          <w:lang w:val="zh-CN"/>
        </w:rPr>
        <w:t>5、合同履行期限</w:t>
      </w:r>
      <w:r>
        <w:rPr>
          <w:rFonts w:hint="default"/>
          <w:color w:val="auto"/>
          <w:sz w:val="24"/>
          <w:szCs w:val="24"/>
          <w:shd w:val="clear" w:color="auto" w:fill="FFFFFF"/>
        </w:rPr>
        <w:t>：</w:t>
      </w:r>
      <w:r>
        <w:rPr>
          <w:rFonts w:hint="default"/>
          <w:color w:val="auto"/>
          <w:sz w:val="24"/>
          <w:szCs w:val="24"/>
          <w:shd w:val="clear" w:color="auto" w:fill="FFFFFF"/>
          <w:lang w:val="en-US" w:eastAsia="zh-CN"/>
        </w:rPr>
        <w:t>自签订合同之日起三年；采用1+1+1方式，按年度签订，项目预算变动幅度不超过本年度项目合同金额10%的前提下，采购人（甲方）综合考量成交单位（乙方）在服务期间的各项服务质量等情况，可继续与成交单位续签</w:t>
      </w:r>
      <w:r>
        <w:rPr>
          <w:rFonts w:hint="default" w:cs="宋体"/>
          <w:color w:val="auto"/>
          <w:sz w:val="24"/>
          <w:szCs w:val="24"/>
          <w:shd w:val="clear" w:color="auto" w:fill="FFFFFF"/>
          <w:lang w:val="zh-CN"/>
        </w:rPr>
        <w:t>；</w:t>
      </w:r>
    </w:p>
    <w:p>
      <w:pPr>
        <w:pStyle w:val="9"/>
        <w:numPr>
          <w:ilvl w:val="0"/>
          <w:numId w:val="0"/>
        </w:numPr>
        <w:shd w:val="clear" w:color="auto" w:fill="FFFFFF"/>
        <w:adjustRightInd/>
        <w:spacing w:before="0" w:beforeAutospacing="0" w:after="0" w:afterAutospacing="0" w:line="360" w:lineRule="auto"/>
        <w:ind w:firstLine="480" w:firstLineChars="200"/>
        <w:textAlignment w:val="auto"/>
        <w:rPr>
          <w:rFonts w:hint="default" w:cs="宋体"/>
          <w:color w:val="auto"/>
          <w:sz w:val="24"/>
          <w:szCs w:val="24"/>
          <w:shd w:val="clear" w:color="auto" w:fill="FFFFFF"/>
        </w:rPr>
      </w:pPr>
      <w:r>
        <w:rPr>
          <w:rFonts w:hint="default" w:cs="宋体"/>
          <w:color w:val="auto"/>
          <w:sz w:val="24"/>
          <w:szCs w:val="24"/>
          <w:shd w:val="clear" w:color="auto" w:fill="FFFFFF"/>
        </w:rPr>
        <w:t>6、</w:t>
      </w:r>
      <w:r>
        <w:rPr>
          <w:rFonts w:hint="eastAsia" w:cs="宋体"/>
          <w:color w:val="auto"/>
          <w:sz w:val="24"/>
          <w:szCs w:val="24"/>
          <w:shd w:val="clear" w:color="auto" w:fill="FFFFFF"/>
          <w:lang w:eastAsia="zh-CN"/>
        </w:rPr>
        <w:t>服务</w:t>
      </w:r>
      <w:r>
        <w:rPr>
          <w:rFonts w:hint="default" w:cs="宋体"/>
          <w:color w:val="auto"/>
          <w:sz w:val="24"/>
          <w:szCs w:val="24"/>
          <w:shd w:val="clear" w:color="auto" w:fill="FFFFFF"/>
        </w:rPr>
        <w:t>地点：</w:t>
      </w:r>
      <w:r>
        <w:rPr>
          <w:rFonts w:hint="eastAsia" w:cs="宋体"/>
          <w:color w:val="auto"/>
          <w:sz w:val="24"/>
          <w:szCs w:val="24"/>
          <w:shd w:val="clear" w:color="auto" w:fill="FFFFFF"/>
          <w:lang w:eastAsia="zh-CN"/>
        </w:rPr>
        <w:t>富锦市向阳路</w:t>
      </w:r>
      <w:r>
        <w:rPr>
          <w:rFonts w:hint="eastAsia" w:cs="宋体"/>
          <w:color w:val="auto"/>
          <w:sz w:val="24"/>
          <w:szCs w:val="24"/>
          <w:shd w:val="clear" w:color="auto" w:fill="FFFFFF"/>
          <w:lang w:val="en-US" w:eastAsia="zh-CN"/>
        </w:rPr>
        <w:t>58号</w:t>
      </w:r>
      <w:r>
        <w:rPr>
          <w:rFonts w:hint="default" w:cs="宋体"/>
          <w:color w:val="auto"/>
          <w:sz w:val="24"/>
          <w:szCs w:val="24"/>
          <w:shd w:val="clear" w:color="auto" w:fill="FFFFFF"/>
        </w:rPr>
        <w:t>；</w:t>
      </w:r>
    </w:p>
    <w:p>
      <w:pPr>
        <w:pStyle w:val="9"/>
        <w:numPr>
          <w:ilvl w:val="0"/>
          <w:numId w:val="0"/>
        </w:numPr>
        <w:shd w:val="clear" w:color="auto" w:fill="FFFFFF"/>
        <w:adjustRightInd/>
        <w:spacing w:before="0" w:beforeAutospacing="0" w:after="0" w:afterAutospacing="0" w:line="360" w:lineRule="auto"/>
        <w:ind w:firstLine="480" w:firstLineChars="200"/>
        <w:textAlignment w:val="auto"/>
        <w:rPr>
          <w:rFonts w:hint="default" w:cs="宋体"/>
          <w:color w:val="auto"/>
          <w:sz w:val="24"/>
          <w:szCs w:val="24"/>
          <w:shd w:val="clear" w:color="auto" w:fill="FFFFFF"/>
          <w:lang w:val="zh-CN"/>
        </w:rPr>
      </w:pPr>
      <w:r>
        <w:rPr>
          <w:rFonts w:hint="default" w:cs="宋体"/>
          <w:color w:val="auto"/>
          <w:sz w:val="24"/>
          <w:szCs w:val="24"/>
          <w:shd w:val="clear" w:color="auto" w:fill="FFFFFF"/>
        </w:rPr>
        <w:t>7</w:t>
      </w:r>
      <w:r>
        <w:rPr>
          <w:rFonts w:hint="default" w:cs="宋体"/>
          <w:color w:val="auto"/>
          <w:sz w:val="24"/>
          <w:szCs w:val="24"/>
          <w:shd w:val="clear" w:color="auto" w:fill="FFFFFF"/>
          <w:lang w:val="zh-CN"/>
        </w:rPr>
        <w:t>、付款方式：项目验收合格符合国家相关要求付款</w:t>
      </w:r>
      <w:r>
        <w:rPr>
          <w:rFonts w:hint="default" w:cs="宋体"/>
          <w:color w:val="auto"/>
          <w:sz w:val="24"/>
          <w:szCs w:val="24"/>
          <w:shd w:val="clear" w:color="auto" w:fill="FFFFFF"/>
          <w:lang w:val="zh-CN"/>
        </w:rPr>
        <w:t>。</w:t>
      </w:r>
    </w:p>
    <w:p>
      <w:pPr>
        <w:pStyle w:val="9"/>
        <w:numPr>
          <w:ilvl w:val="0"/>
          <w:numId w:val="0"/>
        </w:numPr>
        <w:shd w:val="clear" w:color="auto" w:fill="FFFFFF"/>
        <w:adjustRightInd/>
        <w:spacing w:before="0" w:beforeAutospacing="0" w:after="0" w:afterAutospacing="0" w:line="360" w:lineRule="auto"/>
        <w:ind w:firstLine="480" w:firstLineChars="200"/>
        <w:textAlignment w:val="auto"/>
        <w:rPr>
          <w:rFonts w:hint="default" w:cs="宋体"/>
          <w:color w:val="auto"/>
          <w:sz w:val="24"/>
          <w:szCs w:val="24"/>
          <w:shd w:val="clear" w:color="auto" w:fill="FFFFFF"/>
        </w:rPr>
      </w:pPr>
      <w:r>
        <w:rPr>
          <w:rFonts w:hint="default" w:cs="宋体"/>
          <w:color w:val="auto"/>
          <w:sz w:val="24"/>
          <w:szCs w:val="24"/>
          <w:shd w:val="clear" w:color="auto" w:fill="FFFFFF"/>
        </w:rPr>
        <w:t>8、质量要求：</w:t>
      </w:r>
      <w:r>
        <w:rPr>
          <w:rFonts w:hint="default" w:cs="宋体"/>
          <w:color w:val="auto"/>
          <w:sz w:val="24"/>
          <w:szCs w:val="24"/>
          <w:shd w:val="clear" w:color="auto" w:fill="FFFFFF"/>
          <w:lang w:val="zh-CN"/>
        </w:rPr>
        <w:t>符合国家相关要求</w:t>
      </w:r>
    </w:p>
    <w:p>
      <w:pPr>
        <w:pStyle w:val="9"/>
        <w:numPr>
          <w:ilvl w:val="0"/>
          <w:numId w:val="0"/>
        </w:numPr>
        <w:shd w:val="clear" w:color="auto" w:fill="FFFFFF"/>
        <w:adjustRightInd/>
        <w:spacing w:before="0" w:beforeAutospacing="0" w:after="0" w:afterAutospacing="0" w:line="360" w:lineRule="auto"/>
        <w:ind w:firstLine="480" w:firstLineChars="200"/>
        <w:textAlignment w:val="auto"/>
        <w:rPr>
          <w:rFonts w:hint="default" w:cs="宋体"/>
          <w:color w:val="auto"/>
          <w:sz w:val="24"/>
          <w:szCs w:val="24"/>
          <w:shd w:val="clear" w:color="auto" w:fill="FFFFFF"/>
        </w:rPr>
      </w:pPr>
      <w:r>
        <w:rPr>
          <w:rFonts w:hint="default" w:cs="宋体"/>
          <w:color w:val="auto"/>
          <w:sz w:val="24"/>
          <w:szCs w:val="24"/>
          <w:shd w:val="clear" w:color="auto" w:fill="FFFFFF"/>
        </w:rPr>
        <w:t>9</w:t>
      </w:r>
      <w:r>
        <w:rPr>
          <w:rFonts w:hint="default" w:cs="宋体"/>
          <w:color w:val="auto"/>
          <w:sz w:val="24"/>
          <w:szCs w:val="24"/>
          <w:shd w:val="clear" w:color="auto" w:fill="FFFFFF"/>
          <w:lang w:val="zh-CN"/>
        </w:rPr>
        <w:t>、支付方式：授权支付。</w:t>
      </w:r>
    </w:p>
    <w:p>
      <w:pPr>
        <w:pStyle w:val="9"/>
        <w:numPr>
          <w:ilvl w:val="0"/>
          <w:numId w:val="0"/>
        </w:numPr>
        <w:shd w:val="clear" w:color="auto" w:fill="FFFFFF"/>
        <w:adjustRightInd/>
        <w:spacing w:before="0" w:beforeAutospacing="0" w:after="0" w:afterAutospacing="0" w:line="360" w:lineRule="auto"/>
        <w:ind w:firstLine="482" w:firstLineChars="200"/>
        <w:textAlignment w:val="auto"/>
        <w:rPr>
          <w:rFonts w:hint="default" w:cs="宋体"/>
          <w:b/>
          <w:color w:val="auto"/>
          <w:sz w:val="24"/>
          <w:szCs w:val="24"/>
          <w:shd w:val="clear" w:color="auto" w:fill="FFFFFF"/>
          <w:lang w:val="zh-CN"/>
        </w:rPr>
      </w:pPr>
      <w:r>
        <w:rPr>
          <w:rFonts w:hint="default" w:cs="宋体"/>
          <w:b/>
          <w:color w:val="auto"/>
          <w:sz w:val="24"/>
          <w:szCs w:val="24"/>
          <w:shd w:val="clear" w:color="auto" w:fill="FFFFFF"/>
          <w:lang w:val="zh-CN"/>
        </w:rPr>
        <w:t>四、其它要求及说明：</w:t>
      </w:r>
    </w:p>
    <w:p>
      <w:pPr>
        <w:pStyle w:val="9"/>
        <w:numPr>
          <w:ilvl w:val="0"/>
          <w:numId w:val="0"/>
        </w:numPr>
        <w:shd w:val="clear" w:color="auto" w:fill="FFFFFF"/>
        <w:adjustRightInd/>
        <w:spacing w:before="0" w:beforeAutospacing="0" w:after="0" w:afterAutospacing="0" w:line="360" w:lineRule="auto"/>
        <w:ind w:firstLine="480" w:firstLineChars="200"/>
        <w:textAlignment w:val="auto"/>
        <w:rPr>
          <w:rFonts w:hint="eastAsia" w:cs="宋体"/>
          <w:color w:val="auto"/>
          <w:sz w:val="24"/>
          <w:szCs w:val="24"/>
          <w:shd w:val="clear" w:color="auto" w:fill="FFFFFF"/>
          <w:lang w:val="zh-CN" w:eastAsia="zh-CN"/>
        </w:rPr>
      </w:pPr>
      <w:r>
        <w:rPr>
          <w:rFonts w:hint="eastAsia" w:cs="宋体"/>
          <w:color w:val="auto"/>
          <w:sz w:val="24"/>
          <w:szCs w:val="24"/>
          <w:shd w:val="clear" w:color="auto" w:fill="FFFFFF"/>
          <w:lang w:val="en-US" w:eastAsia="zh-CN"/>
        </w:rPr>
        <w:t>1、</w:t>
      </w:r>
      <w:r>
        <w:rPr>
          <w:rFonts w:hint="eastAsia" w:cs="宋体"/>
          <w:color w:val="auto"/>
          <w:sz w:val="24"/>
          <w:szCs w:val="24"/>
          <w:shd w:val="clear" w:color="auto" w:fill="FFFFFF"/>
          <w:lang w:val="zh-CN"/>
        </w:rPr>
        <w:t>供应商在人员方面须具有</w:t>
      </w:r>
      <w:r>
        <w:rPr>
          <w:rFonts w:hint="eastAsia"/>
          <w:color w:val="auto"/>
          <w:sz w:val="24"/>
          <w:szCs w:val="24"/>
          <w:shd w:val="clear" w:color="auto" w:fill="FFFFFF"/>
          <w:lang w:eastAsia="zh-CN"/>
        </w:rPr>
        <w:t>物业管理</w:t>
      </w:r>
      <w:r>
        <w:rPr>
          <w:rFonts w:hint="eastAsia"/>
          <w:color w:val="auto"/>
          <w:sz w:val="24"/>
          <w:szCs w:val="24"/>
          <w:shd w:val="clear" w:color="auto" w:fill="FFFFFF"/>
        </w:rPr>
        <w:t>服务能力</w:t>
      </w:r>
      <w:r>
        <w:rPr>
          <w:rFonts w:hint="eastAsia"/>
          <w:color w:val="auto"/>
          <w:sz w:val="24"/>
          <w:szCs w:val="24"/>
          <w:shd w:val="clear" w:color="auto" w:fill="FFFFFF"/>
          <w:lang w:eastAsia="zh-CN"/>
        </w:rPr>
        <w:t>，供应商</w:t>
      </w:r>
      <w:r>
        <w:rPr>
          <w:rFonts w:hint="eastAsia" w:cs="宋体"/>
          <w:color w:val="auto"/>
          <w:sz w:val="24"/>
          <w:szCs w:val="24"/>
          <w:shd w:val="clear" w:color="auto" w:fill="FFFFFF"/>
          <w:lang w:val="zh-CN" w:eastAsia="zh-CN"/>
        </w:rPr>
        <w:t>须提供近</w:t>
      </w:r>
      <w:r>
        <w:rPr>
          <w:rFonts w:hint="eastAsia" w:cs="宋体"/>
          <w:color w:val="auto"/>
          <w:sz w:val="24"/>
          <w:szCs w:val="24"/>
          <w:shd w:val="clear" w:color="auto" w:fill="FFFFFF"/>
          <w:lang w:val="en-US" w:eastAsia="zh-CN"/>
        </w:rPr>
        <w:t>3年内类似项目业绩；</w:t>
      </w:r>
    </w:p>
    <w:p>
      <w:pPr>
        <w:pStyle w:val="9"/>
        <w:numPr>
          <w:ilvl w:val="0"/>
          <w:numId w:val="0"/>
        </w:numPr>
        <w:shd w:val="clear" w:color="auto" w:fill="FFFFFF"/>
        <w:adjustRightInd/>
        <w:spacing w:before="0" w:beforeAutospacing="0" w:after="0" w:afterAutospacing="0" w:line="360" w:lineRule="auto"/>
        <w:ind w:firstLine="480" w:firstLineChars="200"/>
        <w:textAlignment w:val="auto"/>
        <w:rPr>
          <w:rFonts w:hint="default" w:cs="宋体"/>
          <w:color w:val="auto"/>
          <w:sz w:val="24"/>
          <w:szCs w:val="24"/>
          <w:shd w:val="clear" w:color="auto" w:fill="FFFFFF"/>
          <w:lang w:val="zh-CN"/>
        </w:rPr>
      </w:pPr>
      <w:r>
        <w:rPr>
          <w:rFonts w:hint="default" w:cs="宋体"/>
          <w:color w:val="auto"/>
          <w:sz w:val="24"/>
          <w:szCs w:val="24"/>
          <w:shd w:val="clear" w:color="auto" w:fill="FFFFFF"/>
        </w:rPr>
        <w:t xml:space="preserve"> </w:t>
      </w:r>
      <w:r>
        <w:rPr>
          <w:rFonts w:hint="eastAsia" w:cs="宋体"/>
          <w:color w:val="auto"/>
          <w:sz w:val="24"/>
          <w:szCs w:val="24"/>
          <w:shd w:val="clear" w:color="auto" w:fill="FFFFFF"/>
          <w:lang w:val="en-US" w:eastAsia="zh-CN"/>
        </w:rPr>
        <w:t>2</w:t>
      </w:r>
      <w:r>
        <w:rPr>
          <w:rFonts w:hint="default" w:cs="宋体"/>
          <w:color w:val="auto"/>
          <w:sz w:val="24"/>
          <w:szCs w:val="24"/>
          <w:shd w:val="clear" w:color="auto" w:fill="FFFFFF"/>
        </w:rPr>
        <w:t>、</w:t>
      </w:r>
      <w:bookmarkStart w:id="15" w:name="_Toc439838016"/>
      <w:r>
        <w:rPr>
          <w:rFonts w:hint="default" w:cs="宋体"/>
          <w:color w:val="auto"/>
          <w:sz w:val="24"/>
          <w:szCs w:val="24"/>
          <w:shd w:val="clear" w:color="auto" w:fill="FFFFFF"/>
          <w:lang w:val="zh-CN"/>
        </w:rPr>
        <w:t>供应商须提供完全满足</w:t>
      </w:r>
      <w:r>
        <w:rPr>
          <w:rFonts w:hint="eastAsia" w:cs="宋体"/>
          <w:color w:val="auto"/>
          <w:sz w:val="24"/>
          <w:szCs w:val="24"/>
          <w:shd w:val="clear" w:color="auto" w:fill="FFFFFF"/>
          <w:lang w:val="zh-CN"/>
        </w:rPr>
        <w:t>采购服务</w:t>
      </w:r>
      <w:r>
        <w:rPr>
          <w:rFonts w:hint="default" w:cs="宋体"/>
          <w:color w:val="auto"/>
          <w:sz w:val="24"/>
          <w:szCs w:val="24"/>
          <w:shd w:val="clear" w:color="auto" w:fill="FFFFFF"/>
          <w:lang w:val="zh-CN"/>
        </w:rPr>
        <w:t>内容和要求，否则不能成为成交供应商。</w:t>
      </w:r>
    </w:p>
    <w:p>
      <w:pPr>
        <w:pStyle w:val="9"/>
        <w:numPr>
          <w:ilvl w:val="0"/>
          <w:numId w:val="0"/>
        </w:numPr>
        <w:shd w:val="clear" w:color="auto" w:fill="FFFFFF"/>
        <w:adjustRightInd/>
        <w:spacing w:before="0" w:beforeAutospacing="0" w:after="0" w:afterAutospacing="0" w:line="360" w:lineRule="auto"/>
        <w:ind w:firstLine="480" w:firstLineChars="200"/>
        <w:textAlignment w:val="auto"/>
        <w:rPr>
          <w:rFonts w:hint="default" w:cs="宋体"/>
          <w:color w:val="auto"/>
          <w:sz w:val="24"/>
          <w:szCs w:val="24"/>
          <w:shd w:val="clear" w:color="auto" w:fill="FFFFFF"/>
          <w:lang w:val="zh-CN"/>
        </w:rPr>
      </w:pPr>
      <w:r>
        <w:rPr>
          <w:rFonts w:hint="eastAsia" w:cs="宋体"/>
          <w:color w:val="auto"/>
          <w:sz w:val="24"/>
          <w:szCs w:val="24"/>
          <w:shd w:val="clear" w:color="auto" w:fill="FFFFFF"/>
          <w:lang w:val="en-US" w:eastAsia="zh-CN"/>
        </w:rPr>
        <w:t>3</w:t>
      </w:r>
      <w:r>
        <w:rPr>
          <w:rFonts w:hint="default" w:cs="宋体"/>
          <w:color w:val="auto"/>
          <w:sz w:val="24"/>
          <w:szCs w:val="24"/>
          <w:shd w:val="clear" w:color="auto" w:fill="FFFFFF"/>
        </w:rPr>
        <w:t>、</w:t>
      </w:r>
      <w:r>
        <w:rPr>
          <w:rFonts w:hint="default" w:cs="宋体"/>
          <w:color w:val="auto"/>
          <w:sz w:val="24"/>
          <w:szCs w:val="24"/>
          <w:shd w:val="clear" w:color="auto" w:fill="FFFFFF"/>
          <w:lang w:val="zh-CN"/>
        </w:rPr>
        <w:t>为保证</w:t>
      </w:r>
      <w:r>
        <w:rPr>
          <w:rFonts w:hint="eastAsia" w:cs="宋体"/>
          <w:color w:val="auto"/>
          <w:sz w:val="24"/>
          <w:szCs w:val="24"/>
          <w:shd w:val="clear" w:color="auto" w:fill="FFFFFF"/>
          <w:lang w:val="zh-CN"/>
        </w:rPr>
        <w:t>物业管理服务</w:t>
      </w:r>
      <w:r>
        <w:rPr>
          <w:rFonts w:hint="default" w:cs="宋体"/>
          <w:color w:val="auto"/>
          <w:sz w:val="24"/>
          <w:szCs w:val="24"/>
          <w:shd w:val="clear" w:color="auto" w:fill="FFFFFF"/>
          <w:lang w:val="zh-CN"/>
        </w:rPr>
        <w:t>合理性，供应商须自行到现场勘察设计；对在</w:t>
      </w:r>
      <w:r>
        <w:rPr>
          <w:rFonts w:hint="eastAsia" w:cs="宋体"/>
          <w:color w:val="auto"/>
          <w:sz w:val="24"/>
          <w:szCs w:val="24"/>
          <w:shd w:val="clear" w:color="auto" w:fill="FFFFFF"/>
          <w:lang w:val="zh-CN"/>
        </w:rPr>
        <w:t>物业服务</w:t>
      </w:r>
      <w:r>
        <w:rPr>
          <w:rFonts w:hint="default" w:cs="宋体"/>
          <w:color w:val="auto"/>
          <w:sz w:val="24"/>
          <w:szCs w:val="24"/>
          <w:shd w:val="clear" w:color="auto" w:fill="FFFFFF"/>
          <w:lang w:val="zh-CN"/>
        </w:rPr>
        <w:t>过程中可能出现的问题，必须有详细的应对方案。由于供应商勘察不认真，导致的各类费用增加或各类事故，由供应商自行负责。</w:t>
      </w:r>
    </w:p>
    <w:p>
      <w:pPr>
        <w:pStyle w:val="9"/>
        <w:numPr>
          <w:ilvl w:val="0"/>
          <w:numId w:val="0"/>
        </w:numPr>
        <w:shd w:val="clear" w:color="auto" w:fill="FFFFFF"/>
        <w:adjustRightInd/>
        <w:spacing w:before="0" w:beforeAutospacing="0" w:after="0" w:afterAutospacing="0" w:line="360" w:lineRule="auto"/>
        <w:ind w:firstLine="480" w:firstLineChars="200"/>
        <w:textAlignment w:val="auto"/>
        <w:rPr>
          <w:rFonts w:hint="default" w:cs="宋体"/>
          <w:color w:val="auto"/>
          <w:sz w:val="24"/>
          <w:szCs w:val="24"/>
          <w:shd w:val="clear" w:color="auto" w:fill="FFFFFF"/>
          <w:lang w:val="zh-CN"/>
        </w:rPr>
      </w:pPr>
      <w:r>
        <w:rPr>
          <w:rFonts w:hint="eastAsia" w:cs="宋体"/>
          <w:color w:val="auto"/>
          <w:sz w:val="24"/>
          <w:szCs w:val="24"/>
          <w:shd w:val="clear" w:color="auto" w:fill="FFFFFF"/>
          <w:lang w:val="en-US" w:eastAsia="zh-CN"/>
        </w:rPr>
        <w:t>4</w:t>
      </w:r>
      <w:r>
        <w:rPr>
          <w:rFonts w:hint="default" w:cs="宋体"/>
          <w:color w:val="auto"/>
          <w:sz w:val="24"/>
          <w:szCs w:val="24"/>
          <w:shd w:val="clear" w:color="auto" w:fill="FFFFFF"/>
        </w:rPr>
        <w:t>、</w:t>
      </w:r>
      <w:r>
        <w:rPr>
          <w:rFonts w:hint="default" w:cs="宋体"/>
          <w:color w:val="auto"/>
          <w:sz w:val="24"/>
          <w:szCs w:val="24"/>
          <w:shd w:val="clear" w:color="auto" w:fill="FFFFFF"/>
          <w:lang w:val="zh-CN"/>
        </w:rPr>
        <w:t>供应商承担项目中所需要的各类费用。负责办理与本项目相关的各类手续。</w:t>
      </w:r>
    </w:p>
    <w:p>
      <w:pPr>
        <w:pStyle w:val="9"/>
        <w:numPr>
          <w:ilvl w:val="0"/>
          <w:numId w:val="0"/>
        </w:numPr>
        <w:shd w:val="clear" w:color="auto" w:fill="FFFFFF"/>
        <w:adjustRightInd/>
        <w:spacing w:before="0" w:beforeAutospacing="0" w:after="0" w:afterAutospacing="0" w:line="360" w:lineRule="auto"/>
        <w:ind w:firstLine="480" w:firstLineChars="200"/>
        <w:textAlignment w:val="auto"/>
        <w:rPr>
          <w:rFonts w:hint="default" w:cs="宋体"/>
          <w:color w:val="auto"/>
          <w:sz w:val="24"/>
          <w:szCs w:val="24"/>
          <w:shd w:val="clear" w:color="auto" w:fill="FFFFFF"/>
          <w:lang w:val="zh-CN"/>
        </w:rPr>
      </w:pPr>
      <w:r>
        <w:rPr>
          <w:rFonts w:hint="eastAsia" w:cs="宋体"/>
          <w:color w:val="auto"/>
          <w:sz w:val="24"/>
          <w:szCs w:val="24"/>
          <w:shd w:val="clear" w:color="auto" w:fill="FFFFFF"/>
          <w:lang w:val="en-US" w:eastAsia="zh-CN"/>
        </w:rPr>
        <w:t>5</w:t>
      </w:r>
      <w:r>
        <w:rPr>
          <w:rFonts w:hint="default" w:cs="宋体"/>
          <w:color w:val="auto"/>
          <w:sz w:val="24"/>
          <w:szCs w:val="24"/>
          <w:shd w:val="clear" w:color="auto" w:fill="FFFFFF"/>
        </w:rPr>
        <w:t>、</w:t>
      </w:r>
      <w:r>
        <w:rPr>
          <w:rFonts w:hint="default" w:cs="宋体"/>
          <w:color w:val="auto"/>
          <w:sz w:val="24"/>
          <w:szCs w:val="24"/>
          <w:shd w:val="clear" w:color="auto" w:fill="FFFFFF"/>
          <w:lang w:val="zh-CN"/>
        </w:rPr>
        <w:t>验收标准</w:t>
      </w:r>
      <w:r>
        <w:rPr>
          <w:rFonts w:hint="default" w:cs="宋体"/>
          <w:color w:val="auto"/>
          <w:sz w:val="24"/>
          <w:szCs w:val="24"/>
          <w:shd w:val="clear" w:color="auto" w:fill="FFFFFF"/>
        </w:rPr>
        <w:t>：</w:t>
      </w:r>
      <w:r>
        <w:rPr>
          <w:rFonts w:hint="default" w:cs="宋体"/>
          <w:color w:val="auto"/>
          <w:sz w:val="24"/>
          <w:szCs w:val="24"/>
          <w:shd w:val="clear" w:color="auto" w:fill="FFFFFF"/>
          <w:lang w:val="zh-CN"/>
        </w:rPr>
        <w:t>符合现行国家及行业标准。</w:t>
      </w:r>
    </w:p>
    <w:p>
      <w:pPr>
        <w:pStyle w:val="9"/>
        <w:numPr>
          <w:ilvl w:val="0"/>
          <w:numId w:val="0"/>
        </w:numPr>
        <w:shd w:val="clear" w:color="auto" w:fill="FFFFFF"/>
        <w:adjustRightInd/>
        <w:spacing w:before="0" w:beforeAutospacing="0" w:after="0" w:afterAutospacing="0" w:line="360" w:lineRule="auto"/>
        <w:ind w:firstLine="480" w:firstLineChars="200"/>
        <w:textAlignment w:val="auto"/>
        <w:rPr>
          <w:rFonts w:hint="default" w:cs="宋体"/>
          <w:color w:val="auto"/>
          <w:sz w:val="24"/>
          <w:szCs w:val="24"/>
          <w:shd w:val="clear" w:color="auto" w:fill="FFFFFF"/>
        </w:rPr>
      </w:pPr>
      <w:r>
        <w:rPr>
          <w:rFonts w:hint="eastAsia" w:cs="宋体"/>
          <w:color w:val="auto"/>
          <w:sz w:val="24"/>
          <w:szCs w:val="24"/>
          <w:shd w:val="clear" w:color="auto" w:fill="FFFFFF"/>
          <w:lang w:val="en-US" w:eastAsia="zh-CN"/>
        </w:rPr>
        <w:t>6</w:t>
      </w:r>
      <w:r>
        <w:rPr>
          <w:rFonts w:hint="default" w:cs="宋体"/>
          <w:color w:val="auto"/>
          <w:sz w:val="24"/>
          <w:szCs w:val="24"/>
          <w:shd w:val="clear" w:color="auto" w:fill="FFFFFF"/>
        </w:rPr>
        <w:t>、报价说明</w:t>
      </w:r>
      <w:bookmarkEnd w:id="15"/>
    </w:p>
    <w:p>
      <w:pPr>
        <w:pStyle w:val="9"/>
        <w:numPr>
          <w:ilvl w:val="0"/>
          <w:numId w:val="0"/>
        </w:numPr>
        <w:shd w:val="clear" w:color="auto" w:fill="FFFFFF"/>
        <w:adjustRightInd/>
        <w:spacing w:before="0" w:beforeAutospacing="0" w:after="0" w:afterAutospacing="0" w:line="360" w:lineRule="auto"/>
        <w:ind w:firstLine="480" w:firstLineChars="200"/>
        <w:textAlignment w:val="auto"/>
        <w:rPr>
          <w:rFonts w:hint="default" w:cs="宋体"/>
          <w:color w:val="auto"/>
          <w:sz w:val="24"/>
          <w:szCs w:val="24"/>
          <w:shd w:val="clear" w:color="auto" w:fill="FFFFFF"/>
          <w:lang w:val="zh-CN"/>
        </w:rPr>
      </w:pPr>
      <w:r>
        <w:rPr>
          <w:rFonts w:hint="default" w:cs="宋体"/>
          <w:color w:val="auto"/>
          <w:sz w:val="24"/>
          <w:szCs w:val="24"/>
          <w:shd w:val="clear" w:color="auto" w:fill="FFFFFF"/>
          <w:lang w:val="zh-CN"/>
        </w:rPr>
        <w:t>本次谈判文件中规定的采购预算额度为谈判最高限价，投标人的谈判报价不得超出此额度。否则，投标无效。</w:t>
      </w:r>
    </w:p>
    <w:p>
      <w:pPr>
        <w:pStyle w:val="9"/>
        <w:numPr>
          <w:ilvl w:val="0"/>
          <w:numId w:val="0"/>
        </w:numPr>
        <w:shd w:val="clear" w:color="auto" w:fill="FFFFFF"/>
        <w:adjustRightInd/>
        <w:spacing w:before="0" w:beforeAutospacing="0" w:after="0" w:afterAutospacing="0" w:line="360" w:lineRule="auto"/>
        <w:ind w:firstLine="480" w:firstLineChars="200"/>
        <w:textAlignment w:val="auto"/>
        <w:rPr>
          <w:rFonts w:hint="default" w:cs="宋体"/>
          <w:color w:val="auto"/>
          <w:sz w:val="24"/>
          <w:szCs w:val="24"/>
          <w:shd w:val="clear" w:color="auto" w:fill="FFFFFF"/>
          <w:lang w:val="zh-CN"/>
        </w:rPr>
      </w:pPr>
      <w:r>
        <w:rPr>
          <w:rFonts w:hint="eastAsia" w:cs="宋体"/>
          <w:color w:val="auto"/>
          <w:sz w:val="24"/>
          <w:szCs w:val="24"/>
          <w:shd w:val="clear" w:color="auto" w:fill="FFFFFF"/>
          <w:lang w:val="en-US" w:eastAsia="zh-CN"/>
        </w:rPr>
        <w:t>7</w:t>
      </w:r>
      <w:r>
        <w:rPr>
          <w:rFonts w:hint="default" w:cs="宋体"/>
          <w:color w:val="auto"/>
          <w:sz w:val="24"/>
          <w:szCs w:val="24"/>
          <w:shd w:val="clear" w:color="auto" w:fill="FFFFFF"/>
        </w:rPr>
        <w:t>、</w:t>
      </w:r>
      <w:r>
        <w:rPr>
          <w:rFonts w:hint="default" w:cs="宋体"/>
          <w:color w:val="auto"/>
          <w:sz w:val="24"/>
          <w:szCs w:val="24"/>
          <w:shd w:val="clear" w:color="auto" w:fill="FFFFFF"/>
          <w:lang w:val="zh-CN"/>
        </w:rPr>
        <w:t>如交付使用时间违约，每天按合同总价的0.3%罚款，罚款最多为合同总价5%。</w:t>
      </w:r>
    </w:p>
    <w:p>
      <w:pPr>
        <w:pStyle w:val="9"/>
        <w:numPr>
          <w:ilvl w:val="0"/>
          <w:numId w:val="0"/>
        </w:numPr>
        <w:shd w:val="clear" w:color="auto" w:fill="FFFFFF"/>
        <w:adjustRightInd/>
        <w:spacing w:before="0" w:beforeAutospacing="0" w:after="0" w:afterAutospacing="0" w:line="360" w:lineRule="auto"/>
        <w:textAlignment w:val="auto"/>
        <w:rPr>
          <w:rFonts w:hint="default"/>
          <w:color w:val="auto"/>
          <w:sz w:val="28"/>
          <w:szCs w:val="24"/>
          <w:shd w:val="clear" w:color="auto" w:fill="FFFFFF"/>
          <w:lang w:val="zh-CN"/>
        </w:rPr>
      </w:pPr>
    </w:p>
    <w:p>
      <w:pPr>
        <w:pStyle w:val="9"/>
        <w:numPr>
          <w:ilvl w:val="0"/>
          <w:numId w:val="0"/>
        </w:numPr>
        <w:shd w:val="clear" w:color="auto" w:fill="FFFFFF"/>
        <w:adjustRightInd/>
        <w:spacing w:before="0" w:beforeAutospacing="0" w:after="0" w:afterAutospacing="0" w:line="360" w:lineRule="auto"/>
        <w:textAlignment w:val="auto"/>
        <w:rPr>
          <w:rFonts w:hint="default"/>
          <w:color w:val="auto"/>
          <w:sz w:val="28"/>
          <w:szCs w:val="24"/>
          <w:shd w:val="clear" w:color="auto" w:fill="FFFFFF"/>
          <w:lang w:val="zh-CN"/>
        </w:rPr>
      </w:pPr>
    </w:p>
    <w:p>
      <w:pPr>
        <w:pStyle w:val="9"/>
        <w:shd w:val="clear" w:color="auto" w:fill="FFFFFF"/>
        <w:adjustRightInd/>
        <w:spacing w:before="0" w:beforeAutospacing="0" w:after="0" w:afterAutospacing="0" w:line="360" w:lineRule="auto"/>
        <w:ind w:firstLine="2530" w:firstLineChars="700"/>
        <w:textAlignment w:val="auto"/>
        <w:outlineLvl w:val="0"/>
        <w:rPr>
          <w:rFonts w:hint="default" w:cs="宋体"/>
          <w:b/>
          <w:snapToGrid w:val="0"/>
          <w:color w:val="auto"/>
          <w:sz w:val="36"/>
          <w:szCs w:val="36"/>
        </w:rPr>
      </w:pPr>
      <w:bookmarkStart w:id="16" w:name="_Toc31998"/>
      <w:bookmarkStart w:id="17" w:name="_Toc471734296"/>
      <w:r>
        <w:rPr>
          <w:rFonts w:hint="default" w:cs="宋体"/>
          <w:b/>
          <w:snapToGrid w:val="0"/>
          <w:color w:val="auto"/>
          <w:sz w:val="36"/>
          <w:szCs w:val="36"/>
        </w:rPr>
        <w:t>第三章 供应商须知</w:t>
      </w:r>
      <w:bookmarkEnd w:id="16"/>
      <w:bookmarkEnd w:id="17"/>
    </w:p>
    <w:p>
      <w:pPr>
        <w:spacing w:line="360" w:lineRule="auto"/>
        <w:jc w:val="both"/>
        <w:outlineLvl w:val="1"/>
        <w:rPr>
          <w:rFonts w:hint="default" w:hAnsi="宋体" w:cs="宋体"/>
          <w:b/>
          <w:snapToGrid w:val="0"/>
          <w:color w:val="auto"/>
          <w:sz w:val="24"/>
          <w:szCs w:val="24"/>
        </w:rPr>
      </w:pPr>
      <w:bookmarkStart w:id="18" w:name="_Toc471734297"/>
      <w:bookmarkStart w:id="19" w:name="_Toc468441389"/>
      <w:r>
        <w:rPr>
          <w:rFonts w:hint="default" w:hAnsi="宋体" w:cs="宋体"/>
          <w:b/>
          <w:snapToGrid w:val="0"/>
          <w:color w:val="auto"/>
          <w:sz w:val="24"/>
          <w:szCs w:val="24"/>
        </w:rPr>
        <w:t>供应商须知前附表</w:t>
      </w:r>
      <w:bookmarkEnd w:id="18"/>
      <w:bookmarkEnd w:id="19"/>
    </w:p>
    <w:tbl>
      <w:tblPr>
        <w:tblStyle w:val="10"/>
        <w:tblW w:w="0" w:type="auto"/>
        <w:tblInd w:w="108"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40"/>
        <w:gridCol w:w="2363"/>
        <w:gridCol w:w="5118"/>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731" w:hRule="atLeast"/>
        </w:trPr>
        <w:tc>
          <w:tcPr>
            <w:tcW w:w="940" w:type="dxa"/>
            <w:tcBorders>
              <w:top w:val="double" w:color="auto" w:sz="4" w:space="0"/>
              <w:left w:val="doub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b/>
                <w:snapToGrid w:val="0"/>
                <w:color w:val="auto"/>
                <w:sz w:val="24"/>
                <w:szCs w:val="24"/>
              </w:rPr>
            </w:pPr>
            <w:r>
              <w:rPr>
                <w:rFonts w:hint="default" w:hAnsi="宋体" w:cs="宋体"/>
                <w:b/>
                <w:snapToGrid w:val="0"/>
                <w:color w:val="auto"/>
                <w:sz w:val="24"/>
                <w:szCs w:val="24"/>
              </w:rPr>
              <w:t>条款号</w:t>
            </w:r>
          </w:p>
        </w:tc>
        <w:tc>
          <w:tcPr>
            <w:tcW w:w="2363" w:type="dxa"/>
            <w:tcBorders>
              <w:top w:val="double" w:color="auto" w:sz="4" w:space="0"/>
              <w:left w:val="sing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b/>
                <w:snapToGrid w:val="0"/>
                <w:color w:val="auto"/>
                <w:sz w:val="24"/>
                <w:szCs w:val="24"/>
              </w:rPr>
            </w:pPr>
            <w:r>
              <w:rPr>
                <w:rFonts w:hint="default" w:hAnsi="宋体" w:cs="宋体"/>
                <w:b/>
                <w:snapToGrid w:val="0"/>
                <w:color w:val="auto"/>
                <w:sz w:val="24"/>
                <w:szCs w:val="24"/>
              </w:rPr>
              <w:t>条款名称</w:t>
            </w:r>
          </w:p>
        </w:tc>
        <w:tc>
          <w:tcPr>
            <w:tcW w:w="5118" w:type="dxa"/>
            <w:tcBorders>
              <w:top w:val="double" w:color="auto" w:sz="4" w:space="0"/>
              <w:left w:val="single" w:color="auto" w:sz="4" w:space="0"/>
              <w:bottom w:val="single" w:color="auto" w:sz="4" w:space="0"/>
              <w:right w:val="double" w:color="auto" w:sz="4" w:space="0"/>
              <w:tl2br w:val="nil"/>
              <w:tr2bl w:val="nil"/>
            </w:tcBorders>
            <w:noWrap w:val="0"/>
            <w:vAlign w:val="center"/>
          </w:tcPr>
          <w:p>
            <w:pPr>
              <w:spacing w:line="240" w:lineRule="auto"/>
              <w:jc w:val="center"/>
              <w:rPr>
                <w:rFonts w:hint="default" w:hAnsi="宋体" w:cs="宋体"/>
                <w:b/>
                <w:snapToGrid w:val="0"/>
                <w:color w:val="auto"/>
                <w:sz w:val="24"/>
                <w:szCs w:val="24"/>
              </w:rPr>
            </w:pPr>
            <w:r>
              <w:rPr>
                <w:rFonts w:hint="default" w:hAnsi="宋体" w:cs="宋体"/>
                <w:b/>
                <w:snapToGrid w:val="0"/>
                <w:color w:val="auto"/>
                <w:sz w:val="24"/>
                <w:szCs w:val="24"/>
              </w:rPr>
              <w:t>编列内容</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67" w:hRule="atLeast"/>
        </w:trPr>
        <w:tc>
          <w:tcPr>
            <w:tcW w:w="940" w:type="dxa"/>
            <w:tcBorders>
              <w:top w:val="single" w:color="auto" w:sz="4" w:space="0"/>
              <w:left w:val="doub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color w:val="auto"/>
                <w:sz w:val="24"/>
                <w:szCs w:val="24"/>
              </w:rPr>
            </w:pPr>
            <w:r>
              <w:rPr>
                <w:rFonts w:hint="default" w:hAnsi="宋体" w:cs="宋体"/>
                <w:snapToGrid w:val="0"/>
                <w:color w:val="auto"/>
                <w:sz w:val="24"/>
                <w:szCs w:val="24"/>
              </w:rPr>
              <w:t>1</w:t>
            </w:r>
          </w:p>
        </w:tc>
        <w:tc>
          <w:tcPr>
            <w:tcW w:w="23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color w:val="auto"/>
                <w:sz w:val="24"/>
                <w:szCs w:val="24"/>
              </w:rPr>
            </w:pPr>
            <w:r>
              <w:rPr>
                <w:rFonts w:hint="default" w:hAnsi="宋体" w:cs="宋体"/>
                <w:snapToGrid w:val="0"/>
                <w:color w:val="auto"/>
                <w:sz w:val="24"/>
                <w:szCs w:val="24"/>
              </w:rPr>
              <w:t>供应商资质要求</w:t>
            </w:r>
          </w:p>
        </w:tc>
        <w:tc>
          <w:tcPr>
            <w:tcW w:w="5118" w:type="dxa"/>
            <w:tcBorders>
              <w:top w:val="single" w:color="auto" w:sz="4" w:space="0"/>
              <w:left w:val="single" w:color="auto" w:sz="4" w:space="0"/>
              <w:bottom w:val="single" w:color="auto" w:sz="4" w:space="0"/>
              <w:right w:val="double" w:color="auto" w:sz="4" w:space="0"/>
              <w:tl2br w:val="nil"/>
              <w:tr2bl w:val="nil"/>
            </w:tcBorders>
            <w:noWrap w:val="0"/>
            <w:vAlign w:val="center"/>
          </w:tcPr>
          <w:p>
            <w:pPr>
              <w:pStyle w:val="9"/>
              <w:numPr>
                <w:ilvl w:val="0"/>
                <w:numId w:val="0"/>
              </w:numPr>
              <w:shd w:val="clear" w:color="auto" w:fill="FFFFFF"/>
              <w:adjustRightInd/>
              <w:spacing w:before="0" w:beforeAutospacing="0" w:after="0" w:afterAutospacing="0" w:line="360" w:lineRule="auto"/>
              <w:textAlignment w:val="auto"/>
              <w:rPr>
                <w:rFonts w:hint="default" w:cs="宋体"/>
                <w:color w:val="auto"/>
                <w:sz w:val="24"/>
                <w:szCs w:val="24"/>
                <w:shd w:val="clear" w:color="auto" w:fill="FFFFFF"/>
              </w:rPr>
            </w:pPr>
            <w:r>
              <w:rPr>
                <w:rFonts w:hint="default" w:cs="宋体"/>
                <w:color w:val="auto"/>
                <w:sz w:val="24"/>
                <w:szCs w:val="24"/>
                <w:shd w:val="clear" w:color="auto" w:fill="FFFFFF"/>
              </w:rPr>
              <w:t>具体资格要求详见本项目谈判文件第一章第二条。</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67" w:hRule="atLeast"/>
        </w:trPr>
        <w:tc>
          <w:tcPr>
            <w:tcW w:w="940" w:type="dxa"/>
            <w:tcBorders>
              <w:top w:val="single" w:color="auto" w:sz="4" w:space="0"/>
              <w:left w:val="doub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color w:val="auto"/>
                <w:sz w:val="24"/>
                <w:szCs w:val="24"/>
              </w:rPr>
            </w:pPr>
            <w:r>
              <w:rPr>
                <w:rFonts w:hint="default" w:hAnsi="宋体" w:cs="宋体"/>
                <w:snapToGrid w:val="0"/>
                <w:color w:val="auto"/>
                <w:sz w:val="24"/>
                <w:szCs w:val="24"/>
              </w:rPr>
              <w:t>1.4</w:t>
            </w:r>
          </w:p>
        </w:tc>
        <w:tc>
          <w:tcPr>
            <w:tcW w:w="23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color w:val="auto"/>
                <w:sz w:val="24"/>
                <w:szCs w:val="24"/>
              </w:rPr>
            </w:pPr>
            <w:r>
              <w:rPr>
                <w:rFonts w:hint="default" w:hAnsi="宋体" w:cs="宋体"/>
                <w:snapToGrid w:val="0"/>
                <w:color w:val="auto"/>
                <w:sz w:val="24"/>
                <w:szCs w:val="24"/>
              </w:rPr>
              <w:t>联合体报价</w:t>
            </w:r>
          </w:p>
        </w:tc>
        <w:tc>
          <w:tcPr>
            <w:tcW w:w="5118" w:type="dxa"/>
            <w:tcBorders>
              <w:top w:val="single" w:color="auto" w:sz="4" w:space="0"/>
              <w:left w:val="single" w:color="auto" w:sz="4" w:space="0"/>
              <w:bottom w:val="single" w:color="auto" w:sz="4" w:space="0"/>
              <w:right w:val="double" w:color="auto" w:sz="4" w:space="0"/>
              <w:tl2br w:val="nil"/>
              <w:tr2bl w:val="nil"/>
            </w:tcBorders>
            <w:noWrap w:val="0"/>
            <w:vAlign w:val="center"/>
          </w:tcPr>
          <w:p>
            <w:pPr>
              <w:pStyle w:val="9"/>
              <w:numPr>
                <w:ilvl w:val="0"/>
                <w:numId w:val="0"/>
              </w:numPr>
              <w:shd w:val="clear" w:color="auto" w:fill="FFFFFF"/>
              <w:adjustRightInd/>
              <w:spacing w:before="0" w:beforeAutospacing="0" w:after="0" w:afterAutospacing="0" w:line="360" w:lineRule="auto"/>
              <w:textAlignment w:val="auto"/>
              <w:rPr>
                <w:rFonts w:hint="default" w:cs="宋体"/>
                <w:color w:val="auto"/>
                <w:sz w:val="24"/>
                <w:szCs w:val="24"/>
                <w:shd w:val="clear" w:color="auto" w:fill="FFFFFF"/>
              </w:rPr>
            </w:pPr>
            <w:r>
              <w:rPr>
                <w:rFonts w:hint="default" w:cs="宋体"/>
                <w:color w:val="auto"/>
                <w:sz w:val="24"/>
                <w:szCs w:val="24"/>
                <w:shd w:val="clear" w:color="auto" w:fill="FFFFFF"/>
              </w:rPr>
              <w:t>不接受。</w:t>
            </w:r>
          </w:p>
          <w:p>
            <w:pPr>
              <w:pStyle w:val="9"/>
              <w:numPr>
                <w:ilvl w:val="0"/>
                <w:numId w:val="0"/>
              </w:numPr>
              <w:shd w:val="clear" w:color="auto" w:fill="FFFFFF"/>
              <w:adjustRightInd/>
              <w:spacing w:before="0" w:beforeAutospacing="0" w:after="0" w:afterAutospacing="0" w:line="360" w:lineRule="auto"/>
              <w:textAlignment w:val="auto"/>
              <w:rPr>
                <w:rFonts w:hint="default" w:cs="宋体"/>
                <w:color w:val="auto"/>
                <w:sz w:val="24"/>
                <w:szCs w:val="24"/>
                <w:shd w:val="clear" w:color="auto" w:fill="FFFFFF"/>
              </w:rPr>
            </w:pPr>
            <w:r>
              <w:rPr>
                <w:rFonts w:hint="default" w:cs="宋体"/>
                <w:color w:val="auto"/>
                <w:sz w:val="24"/>
                <w:szCs w:val="24"/>
                <w:shd w:val="clear" w:color="auto" w:fill="FFFFFF"/>
              </w:rPr>
              <w:t>（或接受，由两家或两家以上公司组成联合体所提交的响应文件中应附有《联合报价协议》（响应文件正本中须为原件）并满足如下要求：</w:t>
            </w:r>
          </w:p>
          <w:p>
            <w:pPr>
              <w:pStyle w:val="9"/>
              <w:numPr>
                <w:ilvl w:val="0"/>
                <w:numId w:val="0"/>
              </w:numPr>
              <w:shd w:val="clear" w:color="auto" w:fill="FFFFFF"/>
              <w:adjustRightInd/>
              <w:spacing w:before="0" w:beforeAutospacing="0" w:after="0" w:afterAutospacing="0" w:line="360" w:lineRule="auto"/>
              <w:textAlignment w:val="auto"/>
              <w:rPr>
                <w:rFonts w:hint="default" w:cs="宋体"/>
                <w:color w:val="auto"/>
                <w:sz w:val="24"/>
                <w:szCs w:val="24"/>
                <w:shd w:val="clear" w:color="auto" w:fill="FFFFFF"/>
              </w:rPr>
            </w:pPr>
            <w:r>
              <w:rPr>
                <w:rFonts w:hint="default" w:cs="宋体"/>
                <w:color w:val="auto"/>
                <w:sz w:val="24"/>
                <w:szCs w:val="24"/>
                <w:shd w:val="clear" w:color="auto" w:fill="FFFFFF"/>
              </w:rPr>
              <w:t>(1) 响应文件应正确签署以使之对所有成员都具有合法约束力。</w:t>
            </w:r>
          </w:p>
          <w:p>
            <w:pPr>
              <w:pStyle w:val="9"/>
              <w:numPr>
                <w:ilvl w:val="0"/>
                <w:numId w:val="0"/>
              </w:numPr>
              <w:shd w:val="clear" w:color="auto" w:fill="FFFFFF"/>
              <w:adjustRightInd/>
              <w:spacing w:before="0" w:beforeAutospacing="0" w:after="0" w:afterAutospacing="0" w:line="360" w:lineRule="auto"/>
              <w:textAlignment w:val="auto"/>
              <w:rPr>
                <w:rFonts w:hint="default" w:cs="宋体"/>
                <w:color w:val="auto"/>
                <w:sz w:val="24"/>
                <w:szCs w:val="24"/>
                <w:shd w:val="clear" w:color="auto" w:fill="FFFFFF"/>
              </w:rPr>
            </w:pPr>
            <w:r>
              <w:rPr>
                <w:rFonts w:hint="default" w:cs="宋体"/>
                <w:color w:val="auto"/>
                <w:sz w:val="24"/>
                <w:szCs w:val="24"/>
                <w:shd w:val="clear" w:color="auto" w:fill="FFFFFF"/>
              </w:rPr>
              <w:t>(2) 联合体所有成员应对实施合同共同地和分别地承担责任。</w:t>
            </w:r>
          </w:p>
          <w:p>
            <w:pPr>
              <w:pStyle w:val="9"/>
              <w:numPr>
                <w:ilvl w:val="0"/>
                <w:numId w:val="0"/>
              </w:numPr>
              <w:shd w:val="clear" w:color="auto" w:fill="FFFFFF"/>
              <w:adjustRightInd/>
              <w:spacing w:before="0" w:beforeAutospacing="0" w:after="0" w:afterAutospacing="0" w:line="360" w:lineRule="auto"/>
              <w:textAlignment w:val="auto"/>
              <w:rPr>
                <w:rFonts w:hint="default" w:cs="宋体"/>
                <w:color w:val="auto"/>
                <w:sz w:val="24"/>
                <w:szCs w:val="24"/>
                <w:shd w:val="clear" w:color="auto" w:fill="FFFFFF"/>
              </w:rPr>
            </w:pPr>
            <w:r>
              <w:rPr>
                <w:rFonts w:hint="default" w:cs="宋体"/>
                <w:color w:val="auto"/>
                <w:sz w:val="24"/>
                <w:szCs w:val="24"/>
                <w:shd w:val="clear" w:color="auto" w:fill="FFFFFF"/>
              </w:rPr>
              <w:t>(3) 应指定联合体中的一个成员作为牵头人，并应授权该牵头人代表联合体全体成员接受指示和承担责任，向其提交由所有联合体成员法人签署的授权书。</w:t>
            </w:r>
          </w:p>
          <w:p>
            <w:pPr>
              <w:pStyle w:val="9"/>
              <w:numPr>
                <w:ilvl w:val="0"/>
                <w:numId w:val="0"/>
              </w:numPr>
              <w:shd w:val="clear" w:color="auto" w:fill="FFFFFF"/>
              <w:adjustRightInd/>
              <w:spacing w:before="0" w:beforeAutospacing="0" w:after="0" w:afterAutospacing="0" w:line="360" w:lineRule="auto"/>
              <w:textAlignment w:val="auto"/>
              <w:rPr>
                <w:rFonts w:hint="default" w:cs="宋体"/>
                <w:color w:val="auto"/>
                <w:sz w:val="24"/>
                <w:szCs w:val="24"/>
                <w:shd w:val="clear" w:color="auto" w:fill="FFFFFF"/>
              </w:rPr>
            </w:pPr>
            <w:r>
              <w:rPr>
                <w:rFonts w:hint="default" w:cs="宋体"/>
                <w:color w:val="auto"/>
                <w:sz w:val="24"/>
                <w:szCs w:val="24"/>
                <w:shd w:val="clear" w:color="auto" w:fill="FFFFFF"/>
              </w:rPr>
              <w:t>(4) 牵头人应负责全部合同的实施，包括支付。</w:t>
            </w:r>
          </w:p>
          <w:p>
            <w:pPr>
              <w:pStyle w:val="9"/>
              <w:numPr>
                <w:ilvl w:val="0"/>
                <w:numId w:val="0"/>
              </w:numPr>
              <w:shd w:val="clear" w:color="auto" w:fill="FFFFFF"/>
              <w:adjustRightInd/>
              <w:spacing w:before="0" w:beforeAutospacing="0" w:after="0" w:afterAutospacing="0" w:line="360" w:lineRule="auto"/>
              <w:textAlignment w:val="auto"/>
              <w:rPr>
                <w:rFonts w:hint="default" w:cs="宋体"/>
                <w:color w:val="auto"/>
                <w:sz w:val="24"/>
                <w:szCs w:val="24"/>
                <w:shd w:val="clear" w:color="auto" w:fill="FFFFFF"/>
              </w:rPr>
            </w:pPr>
            <w:r>
              <w:rPr>
                <w:rFonts w:hint="default" w:cs="宋体"/>
                <w:color w:val="auto"/>
                <w:sz w:val="24"/>
                <w:szCs w:val="24"/>
                <w:shd w:val="clear" w:color="auto" w:fill="FFFFFF"/>
              </w:rPr>
              <w:t>(5) 联合体各方签订共同报价协议后，不得再以自己的名义单独报价，也不得再组成新的联合体在同一项目中报价。</w:t>
            </w:r>
          </w:p>
          <w:p>
            <w:pPr>
              <w:pStyle w:val="9"/>
              <w:numPr>
                <w:ilvl w:val="0"/>
                <w:numId w:val="0"/>
              </w:numPr>
              <w:shd w:val="clear" w:color="auto" w:fill="FFFFFF"/>
              <w:adjustRightInd/>
              <w:spacing w:before="0" w:beforeAutospacing="0" w:after="0" w:afterAutospacing="0" w:line="360" w:lineRule="auto"/>
              <w:textAlignment w:val="auto"/>
              <w:rPr>
                <w:rFonts w:hint="default" w:cs="宋体"/>
                <w:color w:val="auto"/>
                <w:sz w:val="24"/>
                <w:szCs w:val="24"/>
                <w:shd w:val="clear" w:color="auto" w:fill="FFFFFF"/>
              </w:rPr>
            </w:pPr>
            <w:r>
              <w:rPr>
                <w:rFonts w:hint="default" w:cs="宋体"/>
                <w:color w:val="auto"/>
                <w:sz w:val="24"/>
                <w:szCs w:val="24"/>
                <w:shd w:val="clear" w:color="auto" w:fill="FFFFFF"/>
              </w:rPr>
              <w:t>注：不满足上述要求的，视为无效报价。</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67" w:hRule="atLeast"/>
        </w:trPr>
        <w:tc>
          <w:tcPr>
            <w:tcW w:w="940" w:type="dxa"/>
            <w:tcBorders>
              <w:top w:val="single" w:color="auto" w:sz="4" w:space="0"/>
              <w:left w:val="doub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color w:val="auto"/>
                <w:sz w:val="24"/>
                <w:szCs w:val="24"/>
              </w:rPr>
            </w:pPr>
            <w:r>
              <w:rPr>
                <w:rFonts w:hint="default" w:hAnsi="宋体" w:cs="宋体"/>
                <w:snapToGrid w:val="0"/>
                <w:color w:val="auto"/>
                <w:sz w:val="24"/>
                <w:szCs w:val="24"/>
              </w:rPr>
              <w:t>2.1</w:t>
            </w:r>
          </w:p>
        </w:tc>
        <w:tc>
          <w:tcPr>
            <w:tcW w:w="23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color w:val="auto"/>
                <w:sz w:val="24"/>
                <w:szCs w:val="24"/>
              </w:rPr>
            </w:pPr>
            <w:r>
              <w:rPr>
                <w:rFonts w:hint="default" w:hAnsi="宋体" w:cs="宋体"/>
                <w:snapToGrid w:val="0"/>
                <w:color w:val="auto"/>
                <w:sz w:val="24"/>
                <w:szCs w:val="24"/>
              </w:rPr>
              <w:t>现场考察</w:t>
            </w:r>
          </w:p>
        </w:tc>
        <w:tc>
          <w:tcPr>
            <w:tcW w:w="5118" w:type="dxa"/>
            <w:tcBorders>
              <w:top w:val="single" w:color="auto" w:sz="4" w:space="0"/>
              <w:left w:val="single" w:color="auto" w:sz="4" w:space="0"/>
              <w:bottom w:val="single" w:color="auto" w:sz="4" w:space="0"/>
              <w:right w:val="double" w:color="auto" w:sz="4" w:space="0"/>
              <w:tl2br w:val="nil"/>
              <w:tr2bl w:val="nil"/>
            </w:tcBorders>
            <w:noWrap w:val="0"/>
            <w:vAlign w:val="center"/>
          </w:tcPr>
          <w:p>
            <w:pPr>
              <w:pStyle w:val="9"/>
              <w:numPr>
                <w:ilvl w:val="0"/>
                <w:numId w:val="0"/>
              </w:numPr>
              <w:shd w:val="clear" w:color="auto" w:fill="FFFFFF"/>
              <w:adjustRightInd/>
              <w:spacing w:before="0" w:beforeAutospacing="0" w:after="0" w:afterAutospacing="0" w:line="360" w:lineRule="auto"/>
              <w:textAlignment w:val="auto"/>
              <w:rPr>
                <w:rFonts w:hint="default" w:cs="宋体"/>
                <w:color w:val="auto"/>
                <w:sz w:val="24"/>
                <w:szCs w:val="24"/>
                <w:shd w:val="clear" w:color="auto" w:fill="FFFFFF"/>
              </w:rPr>
            </w:pPr>
            <w:r>
              <w:rPr>
                <w:rFonts w:hint="default" w:cs="宋体"/>
                <w:color w:val="auto"/>
                <w:sz w:val="24"/>
                <w:szCs w:val="24"/>
                <w:shd w:val="clear" w:color="auto" w:fill="FFFFFF"/>
              </w:rPr>
              <w:t>供应商应自行与采购人联系并对服务地点和其周围环境进行的考察，责任、风险、费用自行承担。</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67" w:hRule="atLeast"/>
        </w:trPr>
        <w:tc>
          <w:tcPr>
            <w:tcW w:w="940" w:type="dxa"/>
            <w:tcBorders>
              <w:top w:val="single" w:color="auto" w:sz="4" w:space="0"/>
              <w:left w:val="doub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color w:val="auto"/>
                <w:sz w:val="24"/>
                <w:szCs w:val="24"/>
              </w:rPr>
            </w:pPr>
            <w:r>
              <w:rPr>
                <w:rFonts w:hint="default" w:hAnsi="宋体" w:cs="宋体"/>
                <w:snapToGrid w:val="0"/>
                <w:color w:val="auto"/>
                <w:sz w:val="24"/>
                <w:szCs w:val="24"/>
              </w:rPr>
              <w:t>2.2</w:t>
            </w:r>
          </w:p>
        </w:tc>
        <w:tc>
          <w:tcPr>
            <w:tcW w:w="23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color w:val="auto"/>
                <w:sz w:val="24"/>
                <w:szCs w:val="24"/>
              </w:rPr>
            </w:pPr>
            <w:r>
              <w:rPr>
                <w:rFonts w:hint="default" w:hAnsi="宋体" w:cs="宋体"/>
                <w:snapToGrid w:val="0"/>
                <w:color w:val="auto"/>
                <w:sz w:val="24"/>
                <w:szCs w:val="24"/>
              </w:rPr>
              <w:t>项目答疑</w:t>
            </w:r>
          </w:p>
        </w:tc>
        <w:tc>
          <w:tcPr>
            <w:tcW w:w="5118" w:type="dxa"/>
            <w:tcBorders>
              <w:top w:val="single" w:color="auto" w:sz="4" w:space="0"/>
              <w:left w:val="single" w:color="auto" w:sz="4" w:space="0"/>
              <w:bottom w:val="single" w:color="auto" w:sz="4" w:space="0"/>
              <w:right w:val="double" w:color="auto" w:sz="4" w:space="0"/>
              <w:tl2br w:val="nil"/>
              <w:tr2bl w:val="nil"/>
            </w:tcBorders>
            <w:noWrap w:val="0"/>
            <w:vAlign w:val="center"/>
          </w:tcPr>
          <w:p>
            <w:pPr>
              <w:pStyle w:val="9"/>
              <w:numPr>
                <w:ilvl w:val="0"/>
                <w:numId w:val="0"/>
              </w:numPr>
              <w:shd w:val="clear" w:color="auto" w:fill="FFFFFF"/>
              <w:adjustRightInd/>
              <w:spacing w:before="0" w:beforeAutospacing="0" w:after="0" w:afterAutospacing="0" w:line="360" w:lineRule="auto"/>
              <w:textAlignment w:val="auto"/>
              <w:rPr>
                <w:rFonts w:hint="default" w:cs="宋体"/>
                <w:color w:val="auto"/>
                <w:sz w:val="24"/>
                <w:szCs w:val="24"/>
                <w:shd w:val="clear" w:color="auto" w:fill="FFFFFF"/>
              </w:rPr>
            </w:pPr>
            <w:r>
              <w:rPr>
                <w:rFonts w:hint="default" w:cs="宋体"/>
                <w:color w:val="auto"/>
                <w:sz w:val="24"/>
                <w:szCs w:val="24"/>
                <w:shd w:val="clear" w:color="auto" w:fill="FFFFFF"/>
              </w:rPr>
              <w:t>供应商要求澄清竞争性谈判文件的截止时间：在接到本项目谈判文件后24小时内。</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67" w:hRule="atLeast"/>
        </w:trPr>
        <w:tc>
          <w:tcPr>
            <w:tcW w:w="940" w:type="dxa"/>
            <w:tcBorders>
              <w:top w:val="single" w:color="auto" w:sz="4" w:space="0"/>
              <w:left w:val="doub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color w:val="auto"/>
                <w:sz w:val="24"/>
                <w:szCs w:val="24"/>
              </w:rPr>
            </w:pPr>
            <w:r>
              <w:rPr>
                <w:rFonts w:hint="default" w:hAnsi="宋体" w:cs="宋体"/>
                <w:snapToGrid w:val="0"/>
                <w:color w:val="auto"/>
                <w:sz w:val="24"/>
                <w:szCs w:val="24"/>
              </w:rPr>
              <w:t>5.2</w:t>
            </w:r>
          </w:p>
        </w:tc>
        <w:tc>
          <w:tcPr>
            <w:tcW w:w="23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color w:val="auto"/>
                <w:sz w:val="24"/>
                <w:szCs w:val="24"/>
              </w:rPr>
            </w:pPr>
            <w:r>
              <w:rPr>
                <w:rFonts w:hint="default" w:hAnsi="宋体" w:cs="宋体"/>
                <w:snapToGrid w:val="0"/>
                <w:color w:val="auto"/>
                <w:sz w:val="24"/>
                <w:szCs w:val="24"/>
              </w:rPr>
              <w:t>资格证明文件</w:t>
            </w:r>
          </w:p>
        </w:tc>
        <w:tc>
          <w:tcPr>
            <w:tcW w:w="5118" w:type="dxa"/>
            <w:tcBorders>
              <w:top w:val="single" w:color="auto" w:sz="4" w:space="0"/>
              <w:left w:val="single" w:color="auto" w:sz="4" w:space="0"/>
              <w:bottom w:val="single" w:color="auto" w:sz="4" w:space="0"/>
              <w:right w:val="double" w:color="auto" w:sz="4" w:space="0"/>
              <w:tl2br w:val="nil"/>
              <w:tr2bl w:val="nil"/>
            </w:tcBorders>
            <w:noWrap w:val="0"/>
            <w:vAlign w:val="center"/>
          </w:tcPr>
          <w:p>
            <w:pPr>
              <w:pStyle w:val="9"/>
              <w:numPr>
                <w:ilvl w:val="0"/>
                <w:numId w:val="0"/>
              </w:numPr>
              <w:shd w:val="clear" w:color="auto" w:fill="FFFFFF"/>
              <w:adjustRightInd/>
              <w:spacing w:before="0" w:beforeAutospacing="0" w:after="0" w:afterAutospacing="0" w:line="360" w:lineRule="auto"/>
              <w:textAlignment w:val="auto"/>
              <w:rPr>
                <w:rFonts w:hint="default" w:cs="宋体"/>
                <w:color w:val="auto"/>
                <w:sz w:val="24"/>
                <w:szCs w:val="24"/>
                <w:shd w:val="clear" w:color="auto" w:fill="FFFFFF"/>
              </w:rPr>
            </w:pPr>
            <w:r>
              <w:rPr>
                <w:rFonts w:hint="default" w:cs="宋体"/>
                <w:color w:val="auto"/>
                <w:sz w:val="24"/>
                <w:szCs w:val="24"/>
                <w:shd w:val="clear" w:color="auto" w:fill="FFFFFF"/>
              </w:rPr>
              <w:t>1、供应商应具有与本采购内容相符合的有效的营业执照（副本原件）；</w:t>
            </w:r>
          </w:p>
          <w:p>
            <w:pPr>
              <w:pStyle w:val="9"/>
              <w:numPr>
                <w:ilvl w:val="0"/>
                <w:numId w:val="0"/>
              </w:numPr>
              <w:shd w:val="clear" w:color="auto" w:fill="FFFFFF"/>
              <w:adjustRightInd/>
              <w:spacing w:before="0" w:beforeAutospacing="0" w:after="0" w:afterAutospacing="0" w:line="360" w:lineRule="auto"/>
              <w:textAlignment w:val="auto"/>
              <w:rPr>
                <w:rFonts w:hint="default" w:cs="宋体"/>
                <w:color w:val="auto"/>
                <w:sz w:val="24"/>
                <w:szCs w:val="24"/>
                <w:shd w:val="clear" w:color="auto" w:fill="FFFFFF"/>
              </w:rPr>
            </w:pPr>
            <w:r>
              <w:rPr>
                <w:rFonts w:hint="default" w:cs="宋体"/>
                <w:color w:val="auto"/>
                <w:sz w:val="24"/>
                <w:szCs w:val="24"/>
                <w:shd w:val="clear" w:color="auto" w:fill="FFFFFF"/>
              </w:rPr>
              <w:t>2、法定代表人授权书（原件）；</w:t>
            </w:r>
          </w:p>
          <w:p>
            <w:pPr>
              <w:pStyle w:val="9"/>
              <w:numPr>
                <w:ilvl w:val="0"/>
                <w:numId w:val="0"/>
              </w:numPr>
              <w:shd w:val="clear" w:color="auto" w:fill="FFFFFF"/>
              <w:adjustRightInd/>
              <w:spacing w:before="0" w:beforeAutospacing="0" w:after="0" w:afterAutospacing="0" w:line="360" w:lineRule="auto"/>
              <w:textAlignment w:val="auto"/>
              <w:rPr>
                <w:rFonts w:hint="default" w:cs="宋体"/>
                <w:color w:val="auto"/>
                <w:sz w:val="24"/>
                <w:szCs w:val="24"/>
                <w:shd w:val="clear" w:color="auto" w:fill="FFFFFF"/>
              </w:rPr>
            </w:pPr>
            <w:r>
              <w:rPr>
                <w:rFonts w:hint="default" w:cs="宋体"/>
                <w:color w:val="auto"/>
                <w:sz w:val="24"/>
                <w:szCs w:val="24"/>
                <w:shd w:val="clear" w:color="auto" w:fill="FFFFFF"/>
              </w:rPr>
              <w:t>3、法定代表人（身份证正反面复印件）及全权代表身份证明（原件）；</w:t>
            </w:r>
          </w:p>
          <w:p>
            <w:pPr>
              <w:pStyle w:val="9"/>
              <w:numPr>
                <w:ilvl w:val="0"/>
                <w:numId w:val="0"/>
              </w:numPr>
              <w:shd w:val="clear" w:color="auto" w:fill="FFFFFF"/>
              <w:adjustRightInd/>
              <w:spacing w:before="0" w:beforeAutospacing="0" w:after="0" w:afterAutospacing="0" w:line="360" w:lineRule="auto"/>
              <w:textAlignment w:val="auto"/>
              <w:rPr>
                <w:rFonts w:hint="default" w:cs="宋体"/>
                <w:color w:val="auto"/>
                <w:sz w:val="24"/>
                <w:szCs w:val="24"/>
                <w:shd w:val="clear" w:color="auto" w:fill="FFFFFF"/>
              </w:rPr>
            </w:pPr>
            <w:r>
              <w:rPr>
                <w:rFonts w:hint="default" w:cs="宋体"/>
                <w:color w:val="auto"/>
                <w:sz w:val="24"/>
                <w:szCs w:val="24"/>
                <w:shd w:val="clear" w:color="auto" w:fill="FFFFFF"/>
              </w:rPr>
              <w:t>4、投标保证金（如有）证明（需复印装订在标书里）；</w:t>
            </w:r>
          </w:p>
          <w:p>
            <w:pPr>
              <w:pStyle w:val="9"/>
              <w:numPr>
                <w:ilvl w:val="0"/>
                <w:numId w:val="0"/>
              </w:numPr>
              <w:shd w:val="clear" w:color="auto" w:fill="FFFFFF"/>
              <w:adjustRightInd/>
              <w:spacing w:before="0" w:beforeAutospacing="0" w:after="0" w:afterAutospacing="0" w:line="360" w:lineRule="auto"/>
              <w:textAlignment w:val="auto"/>
              <w:rPr>
                <w:rFonts w:hint="default" w:cs="宋体"/>
                <w:color w:val="auto"/>
                <w:sz w:val="24"/>
                <w:szCs w:val="24"/>
                <w:shd w:val="clear" w:color="auto" w:fill="FFFFFF"/>
              </w:rPr>
            </w:pPr>
            <w:r>
              <w:rPr>
                <w:rFonts w:hint="default" w:cs="宋体"/>
                <w:color w:val="auto"/>
                <w:sz w:val="24"/>
                <w:szCs w:val="24"/>
                <w:shd w:val="clear" w:color="auto" w:fill="FFFFFF"/>
              </w:rPr>
              <w:t>5、银行开户证明材料；（复印件）</w:t>
            </w:r>
          </w:p>
          <w:p>
            <w:pPr>
              <w:pStyle w:val="9"/>
              <w:numPr>
                <w:ilvl w:val="0"/>
                <w:numId w:val="0"/>
              </w:numPr>
              <w:shd w:val="clear" w:color="auto" w:fill="FFFFFF"/>
              <w:adjustRightInd/>
              <w:spacing w:before="0" w:beforeAutospacing="0" w:after="0" w:afterAutospacing="0" w:line="360" w:lineRule="auto"/>
              <w:textAlignment w:val="auto"/>
              <w:rPr>
                <w:rFonts w:hint="default" w:cs="宋体"/>
                <w:color w:val="auto"/>
                <w:sz w:val="24"/>
                <w:szCs w:val="24"/>
                <w:shd w:val="clear" w:color="auto" w:fill="FFFFFF"/>
              </w:rPr>
            </w:pPr>
            <w:r>
              <w:rPr>
                <w:rFonts w:hint="eastAsia" w:cs="宋体"/>
                <w:color w:val="auto"/>
                <w:sz w:val="24"/>
                <w:szCs w:val="24"/>
                <w:shd w:val="clear" w:color="auto" w:fill="FFFFFF"/>
                <w:lang w:val="en-US" w:eastAsia="zh-CN"/>
              </w:rPr>
              <w:t>6</w:t>
            </w:r>
            <w:r>
              <w:rPr>
                <w:rFonts w:hint="default" w:cs="宋体"/>
                <w:color w:val="auto"/>
                <w:sz w:val="24"/>
                <w:szCs w:val="24"/>
                <w:shd w:val="clear" w:color="auto" w:fill="FFFFFF"/>
              </w:rPr>
              <w:t>、拟参加本项目的被“信用中国”网站、“中国政府采购网”网站列入失信被执行人、重大税收违法案件当事人名单、政府采购严重违法失信行为记录名单的，不得参与本项目。投标人须提供信用信息查询记录和证据截图并加盖企业公章。查询网址：(www.creditchina.gov.cn)</w:t>
            </w:r>
          </w:p>
          <w:p>
            <w:pPr>
              <w:pStyle w:val="9"/>
              <w:numPr>
                <w:ilvl w:val="0"/>
                <w:numId w:val="0"/>
              </w:numPr>
              <w:shd w:val="clear" w:color="auto" w:fill="FFFFFF"/>
              <w:adjustRightInd/>
              <w:spacing w:before="0" w:beforeAutospacing="0" w:after="0" w:afterAutospacing="0" w:line="360" w:lineRule="auto"/>
              <w:textAlignment w:val="auto"/>
              <w:rPr>
                <w:rFonts w:hint="default" w:cs="宋体"/>
                <w:color w:val="auto"/>
                <w:sz w:val="24"/>
                <w:szCs w:val="24"/>
                <w:shd w:val="clear" w:color="auto" w:fill="FFFFFF"/>
              </w:rPr>
            </w:pPr>
            <w:r>
              <w:rPr>
                <w:rFonts w:hint="default" w:cs="宋体"/>
                <w:color w:val="auto"/>
                <w:sz w:val="24"/>
                <w:szCs w:val="24"/>
                <w:shd w:val="clear" w:color="auto" w:fill="FFFFFF"/>
              </w:rPr>
              <w:t>（所有的复印件必须加盖公章并对提供材料须做出真实性承诺）</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67" w:hRule="atLeast"/>
        </w:trPr>
        <w:tc>
          <w:tcPr>
            <w:tcW w:w="940" w:type="dxa"/>
            <w:tcBorders>
              <w:top w:val="single" w:color="auto" w:sz="4" w:space="0"/>
              <w:left w:val="doub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color w:val="auto"/>
                <w:sz w:val="24"/>
                <w:szCs w:val="24"/>
              </w:rPr>
            </w:pPr>
            <w:r>
              <w:rPr>
                <w:rFonts w:hint="default" w:hAnsi="宋体" w:cs="宋体"/>
                <w:snapToGrid w:val="0"/>
                <w:color w:val="auto"/>
                <w:sz w:val="24"/>
                <w:szCs w:val="24"/>
              </w:rPr>
              <w:t>6.1</w:t>
            </w:r>
          </w:p>
        </w:tc>
        <w:tc>
          <w:tcPr>
            <w:tcW w:w="23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color w:val="auto"/>
                <w:sz w:val="24"/>
                <w:szCs w:val="24"/>
              </w:rPr>
            </w:pPr>
            <w:r>
              <w:rPr>
                <w:rFonts w:hint="default" w:hAnsi="宋体" w:cs="宋体"/>
                <w:snapToGrid w:val="0"/>
                <w:color w:val="auto"/>
                <w:sz w:val="24"/>
                <w:szCs w:val="24"/>
              </w:rPr>
              <w:t>响应文件装订及密封</w:t>
            </w:r>
          </w:p>
        </w:tc>
        <w:tc>
          <w:tcPr>
            <w:tcW w:w="5118" w:type="dxa"/>
            <w:tcBorders>
              <w:top w:val="single" w:color="auto" w:sz="4" w:space="0"/>
              <w:left w:val="single" w:color="auto" w:sz="4" w:space="0"/>
              <w:bottom w:val="single" w:color="auto" w:sz="4" w:space="0"/>
              <w:right w:val="double" w:color="auto" w:sz="4" w:space="0"/>
              <w:tl2br w:val="nil"/>
              <w:tr2bl w:val="nil"/>
            </w:tcBorders>
            <w:noWrap w:val="0"/>
            <w:vAlign w:val="center"/>
          </w:tcPr>
          <w:p>
            <w:pPr>
              <w:pStyle w:val="9"/>
              <w:numPr>
                <w:ilvl w:val="0"/>
                <w:numId w:val="0"/>
              </w:numPr>
              <w:shd w:val="clear" w:color="auto" w:fill="FFFFFF"/>
              <w:adjustRightInd/>
              <w:spacing w:before="0" w:beforeAutospacing="0" w:after="0" w:afterAutospacing="0" w:line="360" w:lineRule="auto"/>
              <w:textAlignment w:val="auto"/>
              <w:rPr>
                <w:rFonts w:hint="default" w:cs="宋体"/>
                <w:snapToGrid w:val="0"/>
                <w:color w:val="auto"/>
                <w:sz w:val="24"/>
                <w:szCs w:val="24"/>
              </w:rPr>
            </w:pPr>
            <w:r>
              <w:rPr>
                <w:rFonts w:hint="default" w:cs="宋体"/>
                <w:color w:val="auto"/>
                <w:sz w:val="24"/>
                <w:szCs w:val="24"/>
                <w:shd w:val="clear" w:color="auto" w:fill="FFFFFF"/>
              </w:rPr>
              <w:t>响应文件附件（如有）规格幅面应与正文一致，附于正文之后，与正文页码统一编目编码胶装。装订完成后，须将响应文件正本与响应文件电子版、副本全部一起封装。封套上标明项目编号、项目名称、采购人名称、正/副本等字样，但不得体现供应商任何信息。</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67" w:hRule="atLeast"/>
        </w:trPr>
        <w:tc>
          <w:tcPr>
            <w:tcW w:w="940" w:type="dxa"/>
            <w:tcBorders>
              <w:top w:val="single" w:color="auto" w:sz="4" w:space="0"/>
              <w:left w:val="doub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color w:val="auto"/>
                <w:sz w:val="24"/>
                <w:szCs w:val="24"/>
              </w:rPr>
            </w:pPr>
            <w:r>
              <w:rPr>
                <w:rFonts w:hint="default" w:hAnsi="宋体" w:cs="宋体"/>
                <w:snapToGrid w:val="0"/>
                <w:color w:val="auto"/>
                <w:sz w:val="24"/>
                <w:szCs w:val="24"/>
              </w:rPr>
              <w:t>7.1</w:t>
            </w:r>
          </w:p>
        </w:tc>
        <w:tc>
          <w:tcPr>
            <w:tcW w:w="23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color w:val="auto"/>
                <w:sz w:val="24"/>
                <w:szCs w:val="24"/>
              </w:rPr>
            </w:pPr>
            <w:r>
              <w:rPr>
                <w:rFonts w:hint="default" w:hAnsi="宋体" w:cs="宋体"/>
                <w:snapToGrid w:val="0"/>
                <w:color w:val="auto"/>
                <w:sz w:val="24"/>
                <w:szCs w:val="24"/>
              </w:rPr>
              <w:t>报价单位</w:t>
            </w:r>
          </w:p>
        </w:tc>
        <w:tc>
          <w:tcPr>
            <w:tcW w:w="5118" w:type="dxa"/>
            <w:tcBorders>
              <w:top w:val="single" w:color="auto" w:sz="4" w:space="0"/>
              <w:left w:val="single" w:color="auto" w:sz="4" w:space="0"/>
              <w:bottom w:val="single" w:color="auto" w:sz="4" w:space="0"/>
              <w:right w:val="double" w:color="auto" w:sz="4" w:space="0"/>
              <w:tl2br w:val="nil"/>
              <w:tr2bl w:val="nil"/>
            </w:tcBorders>
            <w:noWrap w:val="0"/>
            <w:vAlign w:val="center"/>
          </w:tcPr>
          <w:p>
            <w:pPr>
              <w:spacing w:line="240" w:lineRule="auto"/>
              <w:jc w:val="both"/>
              <w:rPr>
                <w:rFonts w:hint="default" w:hAnsi="宋体" w:cs="宋体"/>
                <w:snapToGrid w:val="0"/>
                <w:color w:val="auto"/>
                <w:sz w:val="24"/>
                <w:szCs w:val="24"/>
              </w:rPr>
            </w:pPr>
            <w:r>
              <w:rPr>
                <w:rFonts w:hint="default" w:hAnsi="宋体" w:cs="宋体"/>
                <w:snapToGrid w:val="0"/>
                <w:color w:val="auto"/>
                <w:sz w:val="24"/>
                <w:szCs w:val="24"/>
              </w:rPr>
              <w:t>人民币。</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67" w:hRule="atLeast"/>
        </w:trPr>
        <w:tc>
          <w:tcPr>
            <w:tcW w:w="940" w:type="dxa"/>
            <w:tcBorders>
              <w:top w:val="single" w:color="auto" w:sz="4" w:space="0"/>
              <w:left w:val="doub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color w:val="auto"/>
                <w:sz w:val="24"/>
                <w:szCs w:val="24"/>
              </w:rPr>
            </w:pPr>
            <w:r>
              <w:rPr>
                <w:rFonts w:hint="default" w:hAnsi="宋体" w:cs="宋体"/>
                <w:snapToGrid w:val="0"/>
                <w:color w:val="auto"/>
                <w:sz w:val="24"/>
                <w:szCs w:val="24"/>
              </w:rPr>
              <w:t>7.6</w:t>
            </w:r>
          </w:p>
        </w:tc>
        <w:tc>
          <w:tcPr>
            <w:tcW w:w="23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color w:val="auto"/>
                <w:sz w:val="24"/>
                <w:szCs w:val="24"/>
              </w:rPr>
            </w:pPr>
            <w:r>
              <w:rPr>
                <w:rFonts w:hint="default" w:hAnsi="宋体" w:cs="宋体"/>
                <w:snapToGrid w:val="0"/>
                <w:color w:val="auto"/>
                <w:sz w:val="24"/>
                <w:szCs w:val="24"/>
              </w:rPr>
              <w:t>采购预算</w:t>
            </w:r>
          </w:p>
        </w:tc>
        <w:tc>
          <w:tcPr>
            <w:tcW w:w="5118" w:type="dxa"/>
            <w:tcBorders>
              <w:top w:val="single" w:color="auto" w:sz="4" w:space="0"/>
              <w:left w:val="single" w:color="auto" w:sz="4" w:space="0"/>
              <w:bottom w:val="single" w:color="auto" w:sz="4" w:space="0"/>
              <w:right w:val="double" w:color="auto" w:sz="4" w:space="0"/>
              <w:tl2br w:val="nil"/>
              <w:tr2bl w:val="nil"/>
            </w:tcBorders>
            <w:noWrap w:val="0"/>
            <w:vAlign w:val="center"/>
          </w:tcPr>
          <w:p>
            <w:pPr>
              <w:spacing w:line="240" w:lineRule="auto"/>
              <w:jc w:val="both"/>
              <w:rPr>
                <w:rFonts w:hint="default" w:hAnsi="宋体" w:cs="宋体"/>
                <w:b/>
                <w:snapToGrid w:val="0"/>
                <w:color w:val="auto"/>
                <w:sz w:val="24"/>
                <w:szCs w:val="24"/>
              </w:rPr>
            </w:pPr>
            <w:r>
              <w:rPr>
                <w:rFonts w:hint="eastAsia" w:hAnsi="宋体" w:cs="宋体"/>
                <w:b/>
                <w:snapToGrid w:val="0"/>
                <w:color w:val="auto"/>
                <w:sz w:val="24"/>
                <w:szCs w:val="24"/>
                <w:lang w:val="en-US" w:eastAsia="zh-CN"/>
              </w:rPr>
              <w:t>人民币¥325,400.00</w:t>
            </w:r>
            <w:r>
              <w:rPr>
                <w:rFonts w:hint="default" w:hAnsi="宋体" w:cs="宋体"/>
                <w:b/>
                <w:snapToGrid w:val="0"/>
                <w:color w:val="auto"/>
                <w:sz w:val="24"/>
                <w:szCs w:val="24"/>
              </w:rPr>
              <w:t>元</w:t>
            </w:r>
            <w:r>
              <w:rPr>
                <w:rFonts w:hint="default" w:hAnsi="宋体" w:cs="宋体"/>
                <w:b/>
                <w:snapToGrid w:val="0"/>
                <w:color w:val="auto"/>
                <w:sz w:val="24"/>
                <w:szCs w:val="24"/>
              </w:rPr>
              <w:t>，超过本采购预算的报价无效。</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67" w:hRule="atLeast"/>
        </w:trPr>
        <w:tc>
          <w:tcPr>
            <w:tcW w:w="940" w:type="dxa"/>
            <w:tcBorders>
              <w:top w:val="single" w:color="auto" w:sz="4" w:space="0"/>
              <w:left w:val="doub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color w:val="auto"/>
                <w:sz w:val="24"/>
                <w:szCs w:val="24"/>
              </w:rPr>
            </w:pPr>
            <w:r>
              <w:rPr>
                <w:rFonts w:hint="default" w:hAnsi="宋体" w:cs="宋体"/>
                <w:snapToGrid w:val="0"/>
                <w:color w:val="auto"/>
                <w:sz w:val="24"/>
                <w:szCs w:val="24"/>
              </w:rPr>
              <w:t>8</w:t>
            </w:r>
          </w:p>
        </w:tc>
        <w:tc>
          <w:tcPr>
            <w:tcW w:w="23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color w:val="auto"/>
                <w:sz w:val="24"/>
                <w:szCs w:val="24"/>
              </w:rPr>
            </w:pPr>
            <w:r>
              <w:rPr>
                <w:rFonts w:hint="default" w:hAnsi="宋体" w:cs="宋体"/>
                <w:snapToGrid w:val="0"/>
                <w:color w:val="auto"/>
                <w:sz w:val="24"/>
                <w:szCs w:val="24"/>
              </w:rPr>
              <w:t>投标保证金</w:t>
            </w:r>
          </w:p>
        </w:tc>
        <w:tc>
          <w:tcPr>
            <w:tcW w:w="5118" w:type="dxa"/>
            <w:tcBorders>
              <w:top w:val="single" w:color="auto" w:sz="4" w:space="0"/>
              <w:left w:val="single" w:color="auto" w:sz="4" w:space="0"/>
              <w:bottom w:val="single" w:color="auto" w:sz="4" w:space="0"/>
              <w:right w:val="double" w:color="auto" w:sz="4" w:space="0"/>
              <w:tl2br w:val="nil"/>
              <w:tr2bl w:val="nil"/>
            </w:tcBorders>
            <w:noWrap w:val="0"/>
            <w:vAlign w:val="center"/>
          </w:tcPr>
          <w:p>
            <w:pPr>
              <w:pStyle w:val="9"/>
              <w:numPr>
                <w:ilvl w:val="0"/>
                <w:numId w:val="0"/>
              </w:numPr>
              <w:shd w:val="clear" w:color="auto" w:fill="FFFFFF"/>
              <w:adjustRightInd/>
              <w:spacing w:before="0" w:beforeAutospacing="0" w:after="0" w:afterAutospacing="0" w:line="360" w:lineRule="auto"/>
              <w:textAlignment w:val="auto"/>
              <w:rPr>
                <w:rFonts w:hint="default" w:cs="宋体"/>
                <w:color w:val="auto"/>
                <w:sz w:val="24"/>
                <w:szCs w:val="24"/>
                <w:shd w:val="clear" w:color="auto" w:fill="FFFFFF"/>
              </w:rPr>
            </w:pPr>
            <w:r>
              <w:rPr>
                <w:rFonts w:hint="default" w:cs="宋体"/>
                <w:color w:val="auto"/>
                <w:sz w:val="24"/>
                <w:szCs w:val="24"/>
                <w:shd w:val="clear" w:color="auto" w:fill="FFFFFF"/>
              </w:rPr>
              <w:t>投标保证金递交形式：</w:t>
            </w:r>
            <w:r>
              <w:rPr>
                <w:rFonts w:hint="eastAsia" w:cs="宋体"/>
                <w:color w:val="auto"/>
                <w:sz w:val="24"/>
                <w:szCs w:val="24"/>
                <w:shd w:val="clear" w:color="auto" w:fill="FFFFFF"/>
                <w:lang w:eastAsia="zh-CN"/>
              </w:rPr>
              <w:t>不提交</w:t>
            </w:r>
            <w:r>
              <w:rPr>
                <w:rFonts w:hint="default" w:cs="宋体"/>
                <w:color w:val="auto"/>
                <w:sz w:val="24"/>
                <w:szCs w:val="24"/>
                <w:shd w:val="clear" w:color="auto" w:fill="FFFFFF"/>
              </w:rPr>
              <w:t>。</w:t>
            </w:r>
          </w:p>
          <w:p>
            <w:pPr>
              <w:pStyle w:val="9"/>
              <w:numPr>
                <w:ilvl w:val="0"/>
                <w:numId w:val="0"/>
              </w:numPr>
              <w:shd w:val="clear" w:color="auto" w:fill="FFFFFF"/>
              <w:adjustRightInd/>
              <w:spacing w:before="0" w:beforeAutospacing="0" w:after="0" w:afterAutospacing="0" w:line="360" w:lineRule="auto"/>
              <w:textAlignment w:val="auto"/>
              <w:rPr>
                <w:rFonts w:hint="default" w:cs="宋体"/>
                <w:color w:val="auto"/>
                <w:sz w:val="24"/>
                <w:szCs w:val="24"/>
                <w:shd w:val="clear" w:color="auto" w:fill="FFFFFF"/>
              </w:rPr>
            </w:pPr>
            <w:r>
              <w:rPr>
                <w:rFonts w:hint="default" w:cs="宋体"/>
                <w:color w:val="auto"/>
                <w:sz w:val="24"/>
                <w:szCs w:val="24"/>
                <w:shd w:val="clear" w:color="auto" w:fill="FFFFFF"/>
              </w:rPr>
              <w:t>投标保证金的金额：</w:t>
            </w:r>
            <w:r>
              <w:rPr>
                <w:rFonts w:hint="eastAsia" w:cs="宋体"/>
                <w:color w:val="auto"/>
                <w:sz w:val="24"/>
                <w:szCs w:val="24"/>
                <w:shd w:val="clear" w:color="auto" w:fill="FFFFFF"/>
                <w:lang w:val="en-US" w:eastAsia="zh-CN"/>
              </w:rPr>
              <w:t>0</w:t>
            </w:r>
            <w:r>
              <w:rPr>
                <w:rFonts w:hint="default" w:cs="宋体"/>
                <w:color w:val="auto"/>
                <w:sz w:val="24"/>
                <w:szCs w:val="24"/>
                <w:shd w:val="clear" w:color="auto" w:fill="FFFFFF"/>
              </w:rPr>
              <w:t>元。</w:t>
            </w:r>
          </w:p>
          <w:p>
            <w:pPr>
              <w:pStyle w:val="9"/>
              <w:numPr>
                <w:ilvl w:val="0"/>
                <w:numId w:val="0"/>
              </w:numPr>
              <w:shd w:val="clear" w:color="auto" w:fill="FFFFFF"/>
              <w:adjustRightInd/>
              <w:spacing w:before="0" w:beforeAutospacing="0" w:after="0" w:afterAutospacing="0" w:line="360" w:lineRule="auto"/>
              <w:textAlignment w:val="auto"/>
              <w:rPr>
                <w:rFonts w:hint="eastAsia" w:eastAsia="宋体" w:cs="宋体"/>
                <w:color w:val="auto"/>
                <w:sz w:val="24"/>
                <w:szCs w:val="24"/>
                <w:shd w:val="clear" w:color="auto" w:fill="FFFFFF"/>
                <w:lang w:eastAsia="zh-CN"/>
              </w:rPr>
            </w:pPr>
            <w:r>
              <w:rPr>
                <w:rFonts w:hint="default" w:cs="宋体"/>
                <w:color w:val="auto"/>
                <w:sz w:val="24"/>
                <w:szCs w:val="24"/>
                <w:shd w:val="clear" w:color="auto" w:fill="FFFFFF"/>
              </w:rPr>
              <w:t>投标保证金递交方式：</w:t>
            </w:r>
            <w:r>
              <w:rPr>
                <w:rFonts w:hint="eastAsia" w:cs="宋体"/>
                <w:color w:val="auto"/>
                <w:sz w:val="24"/>
                <w:szCs w:val="24"/>
                <w:shd w:val="clear" w:color="auto" w:fill="FFFFFF"/>
                <w:lang w:eastAsia="zh-CN"/>
              </w:rPr>
              <w:t>不提交</w:t>
            </w:r>
          </w:p>
          <w:p>
            <w:pPr>
              <w:pStyle w:val="9"/>
              <w:numPr>
                <w:ilvl w:val="0"/>
                <w:numId w:val="0"/>
              </w:numPr>
              <w:shd w:val="clear" w:color="auto" w:fill="FFFFFF"/>
              <w:adjustRightInd/>
              <w:spacing w:before="0" w:beforeAutospacing="0" w:after="0" w:afterAutospacing="0" w:line="360" w:lineRule="auto"/>
              <w:textAlignment w:val="auto"/>
              <w:rPr>
                <w:rFonts w:hint="default" w:cs="宋体"/>
                <w:color w:val="auto"/>
                <w:sz w:val="24"/>
                <w:szCs w:val="24"/>
                <w:shd w:val="clear" w:color="auto" w:fill="FFFFFF"/>
              </w:rPr>
            </w:pPr>
            <w:r>
              <w:rPr>
                <w:rFonts w:hint="default" w:cs="宋体"/>
                <w:color w:val="auto"/>
                <w:sz w:val="24"/>
                <w:szCs w:val="24"/>
                <w:shd w:val="clear" w:color="auto" w:fill="FFFFFF"/>
              </w:rPr>
              <w:t>投标保证金到账截止时间：2022年</w:t>
            </w:r>
            <w:r>
              <w:rPr>
                <w:rFonts w:hint="eastAsia" w:cs="宋体"/>
                <w:color w:val="auto"/>
                <w:sz w:val="24"/>
                <w:szCs w:val="24"/>
                <w:shd w:val="clear" w:color="auto" w:fill="FFFFFF"/>
                <w:lang w:val="en-US" w:eastAsia="zh-CN"/>
              </w:rPr>
              <w:t>4</w:t>
            </w:r>
            <w:r>
              <w:rPr>
                <w:rFonts w:hint="default" w:cs="宋体"/>
                <w:color w:val="auto"/>
                <w:sz w:val="24"/>
                <w:szCs w:val="24"/>
                <w:shd w:val="clear" w:color="auto" w:fill="FFFFFF"/>
              </w:rPr>
              <w:t>月</w:t>
            </w:r>
            <w:r>
              <w:rPr>
                <w:rFonts w:hint="eastAsia" w:cs="宋体"/>
                <w:color w:val="auto"/>
                <w:sz w:val="24"/>
                <w:szCs w:val="24"/>
                <w:shd w:val="clear" w:color="auto" w:fill="FFFFFF"/>
                <w:lang w:val="en-US" w:eastAsia="zh-CN"/>
              </w:rPr>
              <w:t>20</w:t>
            </w:r>
            <w:r>
              <w:rPr>
                <w:rFonts w:hint="default" w:cs="宋体"/>
                <w:color w:val="auto"/>
                <w:sz w:val="24"/>
                <w:szCs w:val="24"/>
                <w:shd w:val="clear" w:color="auto" w:fill="FFFFFF"/>
              </w:rPr>
              <w:t>日</w:t>
            </w:r>
            <w:r>
              <w:rPr>
                <w:rFonts w:hint="eastAsia" w:cs="宋体"/>
                <w:color w:val="auto"/>
                <w:sz w:val="24"/>
                <w:szCs w:val="24"/>
                <w:shd w:val="clear" w:color="auto" w:fill="FFFFFF"/>
                <w:lang w:val="en-US" w:eastAsia="zh-CN"/>
              </w:rPr>
              <w:t>8</w:t>
            </w:r>
            <w:r>
              <w:rPr>
                <w:rFonts w:hint="default" w:cs="宋体"/>
                <w:color w:val="auto"/>
                <w:sz w:val="24"/>
                <w:szCs w:val="24"/>
                <w:shd w:val="clear" w:color="auto" w:fill="FFFFFF"/>
              </w:rPr>
              <w:t>时00分前。</w:t>
            </w:r>
          </w:p>
          <w:p>
            <w:pPr>
              <w:pStyle w:val="9"/>
              <w:numPr>
                <w:ilvl w:val="0"/>
                <w:numId w:val="0"/>
              </w:numPr>
              <w:shd w:val="clear" w:color="auto" w:fill="FFFFFF"/>
              <w:adjustRightInd/>
              <w:spacing w:before="0" w:beforeAutospacing="0" w:after="0" w:afterAutospacing="0" w:line="360" w:lineRule="auto"/>
              <w:textAlignment w:val="auto"/>
              <w:rPr>
                <w:rFonts w:hint="default" w:cs="宋体"/>
                <w:color w:val="auto"/>
                <w:sz w:val="24"/>
                <w:szCs w:val="24"/>
                <w:shd w:val="clear" w:color="auto" w:fill="FFFFFF"/>
              </w:rPr>
            </w:pPr>
            <w:r>
              <w:rPr>
                <w:rFonts w:hint="default" w:cs="宋体"/>
                <w:color w:val="auto"/>
                <w:sz w:val="24"/>
                <w:szCs w:val="24"/>
                <w:shd w:val="clear" w:color="auto" w:fill="FFFFFF"/>
              </w:rPr>
              <w:t>投标保证金专用账户信息：</w:t>
            </w:r>
          </w:p>
          <w:p>
            <w:pPr>
              <w:pStyle w:val="9"/>
              <w:numPr>
                <w:ilvl w:val="0"/>
                <w:numId w:val="0"/>
              </w:numPr>
              <w:shd w:val="clear" w:color="auto" w:fill="FFFFFF"/>
              <w:adjustRightInd/>
              <w:spacing w:before="0" w:beforeAutospacing="0" w:after="0" w:afterAutospacing="0" w:line="360" w:lineRule="auto"/>
              <w:textAlignment w:val="auto"/>
              <w:rPr>
                <w:rFonts w:hint="eastAsia" w:eastAsia="宋体" w:cs="宋体"/>
                <w:color w:val="auto"/>
                <w:sz w:val="24"/>
                <w:szCs w:val="24"/>
                <w:shd w:val="clear" w:color="auto" w:fill="FFFFFF"/>
                <w:lang w:val="en-US" w:eastAsia="zh-CN"/>
              </w:rPr>
            </w:pPr>
            <w:r>
              <w:rPr>
                <w:rFonts w:hint="default" w:cs="宋体"/>
                <w:color w:val="auto"/>
                <w:sz w:val="24"/>
                <w:szCs w:val="24"/>
                <w:shd w:val="clear" w:color="auto" w:fill="FFFFFF"/>
              </w:rPr>
              <w:t>开户名称：</w:t>
            </w:r>
            <w:r>
              <w:rPr>
                <w:rFonts w:hint="eastAsia" w:cs="宋体"/>
                <w:color w:val="auto"/>
                <w:sz w:val="24"/>
                <w:szCs w:val="24"/>
                <w:shd w:val="clear" w:color="auto" w:fill="FFFFFF"/>
                <w:lang w:eastAsia="zh-CN"/>
              </w:rPr>
              <w:t>富锦市人民检察院</w:t>
            </w:r>
          </w:p>
          <w:p>
            <w:pPr>
              <w:pStyle w:val="9"/>
              <w:numPr>
                <w:ilvl w:val="0"/>
                <w:numId w:val="0"/>
              </w:numPr>
              <w:shd w:val="clear" w:color="auto" w:fill="FFFFFF"/>
              <w:adjustRightInd/>
              <w:spacing w:before="0" w:beforeAutospacing="0" w:after="0" w:afterAutospacing="0" w:line="360" w:lineRule="auto"/>
              <w:textAlignment w:val="auto"/>
              <w:rPr>
                <w:rFonts w:hint="eastAsia" w:eastAsia="宋体" w:cs="宋体"/>
                <w:color w:val="auto"/>
                <w:sz w:val="24"/>
                <w:szCs w:val="24"/>
                <w:shd w:val="clear" w:color="auto" w:fill="FFFFFF"/>
                <w:lang w:val="en-US" w:eastAsia="zh-CN"/>
              </w:rPr>
            </w:pPr>
            <w:r>
              <w:rPr>
                <w:rFonts w:hint="default" w:cs="宋体"/>
                <w:color w:val="auto"/>
                <w:sz w:val="24"/>
                <w:szCs w:val="24"/>
                <w:shd w:val="clear" w:color="auto" w:fill="FFFFFF"/>
              </w:rPr>
              <w:t>开户银行：</w:t>
            </w:r>
            <w:r>
              <w:rPr>
                <w:rFonts w:hint="eastAsia" w:cs="宋体"/>
                <w:color w:val="auto"/>
                <w:sz w:val="24"/>
                <w:szCs w:val="24"/>
                <w:shd w:val="clear" w:color="auto" w:fill="FFFFFF"/>
                <w:lang w:eastAsia="zh-CN"/>
              </w:rPr>
              <w:t>工商银行富锦支行</w:t>
            </w:r>
          </w:p>
          <w:p>
            <w:pPr>
              <w:pStyle w:val="9"/>
              <w:numPr>
                <w:ilvl w:val="0"/>
                <w:numId w:val="0"/>
              </w:numPr>
              <w:shd w:val="clear" w:color="auto" w:fill="FFFFFF"/>
              <w:adjustRightInd/>
              <w:spacing w:before="0" w:beforeAutospacing="0" w:after="0" w:afterAutospacing="0" w:line="360" w:lineRule="auto"/>
              <w:textAlignment w:val="auto"/>
              <w:rPr>
                <w:rFonts w:hint="default" w:eastAsia="宋体" w:cs="宋体"/>
                <w:color w:val="auto"/>
                <w:sz w:val="24"/>
                <w:szCs w:val="24"/>
                <w:shd w:val="clear" w:color="auto" w:fill="FFFFFF"/>
                <w:lang w:val="en-US" w:eastAsia="zh-CN"/>
              </w:rPr>
            </w:pPr>
            <w:r>
              <w:rPr>
                <w:rFonts w:hint="default" w:cs="宋体"/>
                <w:color w:val="auto"/>
                <w:sz w:val="24"/>
                <w:szCs w:val="24"/>
                <w:shd w:val="clear" w:color="auto" w:fill="FFFFFF"/>
              </w:rPr>
              <w:t>银行</w:t>
            </w:r>
            <w:r>
              <w:rPr>
                <w:rFonts w:hint="eastAsia" w:cs="宋体"/>
                <w:color w:val="auto"/>
                <w:sz w:val="24"/>
                <w:szCs w:val="24"/>
                <w:shd w:val="clear" w:color="auto" w:fill="FFFFFF"/>
                <w:lang w:eastAsia="zh-CN"/>
              </w:rPr>
              <w:t>账</w:t>
            </w:r>
            <w:r>
              <w:rPr>
                <w:rFonts w:hint="default" w:cs="宋体"/>
                <w:color w:val="auto"/>
                <w:sz w:val="24"/>
                <w:szCs w:val="24"/>
                <w:shd w:val="clear" w:color="auto" w:fill="FFFFFF"/>
              </w:rPr>
              <w:t>户：</w:t>
            </w:r>
            <w:r>
              <w:rPr>
                <w:rFonts w:hint="eastAsia" w:cs="宋体"/>
                <w:color w:val="auto"/>
                <w:sz w:val="24"/>
                <w:szCs w:val="24"/>
                <w:shd w:val="clear" w:color="auto" w:fill="FFFFFF"/>
                <w:lang w:val="en-US" w:eastAsia="zh-CN"/>
              </w:rPr>
              <w:t>0904022209219508801</w:t>
            </w:r>
          </w:p>
          <w:p>
            <w:pPr>
              <w:snapToGrid w:val="0"/>
              <w:spacing w:line="240" w:lineRule="auto"/>
              <w:rPr>
                <w:rFonts w:hint="default" w:hAnsi="宋体" w:cs="宋体"/>
                <w:snapToGrid w:val="0"/>
                <w:color w:val="auto"/>
                <w:sz w:val="24"/>
                <w:szCs w:val="24"/>
              </w:rPr>
            </w:pPr>
            <w:r>
              <w:rPr>
                <w:rFonts w:hint="default" w:hAnsi="宋体" w:cs="宋体"/>
                <w:snapToGrid w:val="0"/>
                <w:color w:val="auto"/>
                <w:sz w:val="24"/>
                <w:szCs w:val="24"/>
              </w:rPr>
              <w:t>其他注意事项：</w:t>
            </w:r>
          </w:p>
          <w:p>
            <w:pPr>
              <w:spacing w:line="360" w:lineRule="auto"/>
              <w:rPr>
                <w:rFonts w:hint="default" w:hAnsi="宋体" w:cs="宋体"/>
                <w:color w:val="auto"/>
                <w:sz w:val="24"/>
                <w:szCs w:val="24"/>
              </w:rPr>
            </w:pPr>
            <w:r>
              <w:rPr>
                <w:rFonts w:hint="default" w:hAnsi="宋体" w:cs="宋体"/>
                <w:color w:val="auto"/>
                <w:sz w:val="24"/>
                <w:szCs w:val="24"/>
              </w:rPr>
              <w:t>1、供应商汇款后须及时向该项目的</w:t>
            </w:r>
            <w:r>
              <w:rPr>
                <w:rFonts w:hint="eastAsia" w:hAnsi="宋体" w:cs="宋体"/>
                <w:color w:val="auto"/>
                <w:sz w:val="24"/>
                <w:szCs w:val="24"/>
                <w:lang w:eastAsia="zh-CN"/>
              </w:rPr>
              <w:t>采购单位</w:t>
            </w:r>
            <w:r>
              <w:rPr>
                <w:rFonts w:hint="default" w:hAnsi="宋体" w:cs="宋体"/>
                <w:color w:val="auto"/>
                <w:sz w:val="24"/>
                <w:szCs w:val="24"/>
              </w:rPr>
              <w:t>核实本企业投标保证金到账情况。在确认投标保证金缴纳成功后，由供应商的授权委托人携带加盖供应商公章、法人或授权委托人签字的有效身份证件持汇款底联至</w:t>
            </w:r>
            <w:r>
              <w:rPr>
                <w:rFonts w:hint="eastAsia" w:hAnsi="宋体" w:cs="宋体"/>
                <w:color w:val="auto"/>
                <w:sz w:val="24"/>
                <w:szCs w:val="24"/>
                <w:lang w:eastAsia="zh-CN"/>
              </w:rPr>
              <w:t>采购单位</w:t>
            </w:r>
            <w:r>
              <w:rPr>
                <w:rFonts w:hint="default" w:hAnsi="宋体" w:cs="宋体"/>
                <w:color w:val="auto"/>
                <w:sz w:val="24"/>
                <w:szCs w:val="24"/>
              </w:rPr>
              <w:t>开具国内支付业务电子收款回单(特指</w:t>
            </w:r>
            <w:r>
              <w:rPr>
                <w:rFonts w:hint="eastAsia" w:hAnsi="宋体" w:cs="宋体"/>
                <w:color w:val="auto"/>
                <w:sz w:val="24"/>
                <w:szCs w:val="24"/>
                <w:lang w:eastAsia="zh-CN"/>
              </w:rPr>
              <w:t>采购单位</w:t>
            </w:r>
            <w:r>
              <w:rPr>
                <w:rFonts w:hint="default" w:hAnsi="宋体" w:cs="宋体"/>
                <w:color w:val="auto"/>
                <w:sz w:val="24"/>
                <w:szCs w:val="24"/>
              </w:rPr>
              <w:t>专门针对本项目为供应商开具的投标及退款证明)；</w:t>
            </w:r>
          </w:p>
          <w:p>
            <w:pPr>
              <w:spacing w:line="360" w:lineRule="auto"/>
              <w:rPr>
                <w:rFonts w:hint="default" w:hAnsi="宋体" w:cs="宋体"/>
                <w:color w:val="auto"/>
                <w:sz w:val="24"/>
                <w:szCs w:val="24"/>
              </w:rPr>
            </w:pPr>
            <w:r>
              <w:rPr>
                <w:rFonts w:hint="default" w:hAnsi="宋体" w:cs="宋体"/>
                <w:color w:val="auto"/>
                <w:sz w:val="24"/>
                <w:szCs w:val="24"/>
              </w:rPr>
              <w:t>2、投标保证金的确认以</w:t>
            </w:r>
            <w:r>
              <w:rPr>
                <w:rFonts w:hint="eastAsia" w:hAnsi="宋体" w:cs="宋体"/>
                <w:color w:val="auto"/>
                <w:sz w:val="24"/>
                <w:szCs w:val="24"/>
                <w:lang w:eastAsia="zh-CN"/>
              </w:rPr>
              <w:t>采购单位</w:t>
            </w:r>
            <w:r>
              <w:rPr>
                <w:rFonts w:hint="default" w:hAnsi="宋体" w:cs="宋体"/>
                <w:color w:val="auto"/>
                <w:sz w:val="24"/>
                <w:szCs w:val="24"/>
              </w:rPr>
              <w:t>为其开具国内支付业务电子收款回单</w:t>
            </w:r>
            <w:r>
              <w:rPr>
                <w:rFonts w:hint="eastAsia" w:hAnsi="宋体" w:cs="宋体"/>
                <w:color w:val="auto"/>
                <w:sz w:val="24"/>
                <w:szCs w:val="24"/>
                <w:lang w:eastAsia="zh-CN"/>
              </w:rPr>
              <w:t>或银行汇款凭证</w:t>
            </w:r>
            <w:r>
              <w:rPr>
                <w:rFonts w:hint="default" w:hAnsi="宋体" w:cs="宋体"/>
                <w:color w:val="auto"/>
                <w:sz w:val="24"/>
                <w:szCs w:val="24"/>
              </w:rPr>
              <w:t>为准，如未按要求开具视为实质性不响应招标文件要求，投标无效；</w:t>
            </w:r>
          </w:p>
          <w:p>
            <w:pPr>
              <w:spacing w:line="360" w:lineRule="auto"/>
              <w:rPr>
                <w:rFonts w:hint="default" w:hAnsi="宋体" w:cs="宋体"/>
                <w:color w:val="auto"/>
                <w:sz w:val="24"/>
                <w:szCs w:val="24"/>
              </w:rPr>
            </w:pPr>
            <w:r>
              <w:rPr>
                <w:rFonts w:hint="default" w:hAnsi="宋体" w:cs="宋体"/>
                <w:color w:val="auto"/>
                <w:sz w:val="24"/>
                <w:szCs w:val="24"/>
              </w:rPr>
              <w:t>3、供应商须无条件承担供应商由于不同供应商的投标保证金从同一单位或者个人的账户转出、保证金退票、保证金未按时到达专用账户、保证金非供应商基本账户转出等投标保证金递交无效的情形所造成的一切后果及损失，否则视为未实质性响应招标文件，按废标处理；</w:t>
            </w:r>
          </w:p>
          <w:p>
            <w:pPr>
              <w:spacing w:line="360" w:lineRule="auto"/>
              <w:rPr>
                <w:rFonts w:hint="default" w:hAnsi="宋体" w:cs="宋体"/>
                <w:color w:val="auto"/>
                <w:sz w:val="24"/>
                <w:szCs w:val="24"/>
              </w:rPr>
            </w:pPr>
            <w:r>
              <w:rPr>
                <w:rFonts w:hint="default" w:hAnsi="宋体" w:cs="宋体"/>
                <w:color w:val="auto"/>
                <w:sz w:val="24"/>
                <w:szCs w:val="24"/>
              </w:rPr>
              <w:t>4、汇款时须注明项目编号，否则视为未实质性响应招标文件，按废标处理。</w:t>
            </w:r>
          </w:p>
          <w:p>
            <w:pPr>
              <w:spacing w:line="360" w:lineRule="auto"/>
              <w:rPr>
                <w:rFonts w:hint="default" w:hAnsi="宋体" w:cs="宋体"/>
                <w:snapToGrid w:val="0"/>
                <w:color w:val="auto"/>
                <w:sz w:val="24"/>
                <w:szCs w:val="24"/>
              </w:rPr>
            </w:pPr>
            <w:r>
              <w:rPr>
                <w:rFonts w:hint="default" w:hAnsi="宋体" w:cs="宋体"/>
                <w:color w:val="auto"/>
                <w:sz w:val="24"/>
                <w:szCs w:val="24"/>
              </w:rPr>
              <w:t>5、发生下列情况之一，保证金将不予退还</w:t>
            </w:r>
            <w:r>
              <w:rPr>
                <w:rFonts w:hint="default" w:hAnsi="宋体" w:cs="宋体"/>
                <w:snapToGrid w:val="0"/>
                <w:color w:val="auto"/>
                <w:sz w:val="24"/>
                <w:szCs w:val="24"/>
              </w:rPr>
              <w:t>：</w:t>
            </w:r>
          </w:p>
          <w:p>
            <w:pPr>
              <w:spacing w:line="360" w:lineRule="auto"/>
              <w:rPr>
                <w:rFonts w:hint="default" w:hAnsi="宋体" w:cs="宋体"/>
                <w:color w:val="auto"/>
                <w:sz w:val="24"/>
                <w:szCs w:val="24"/>
              </w:rPr>
            </w:pPr>
            <w:r>
              <w:rPr>
                <w:rFonts w:hint="default" w:hAnsi="宋体" w:cs="宋体"/>
                <w:snapToGrid w:val="0"/>
                <w:color w:val="auto"/>
                <w:sz w:val="24"/>
                <w:szCs w:val="24"/>
              </w:rPr>
              <w:t>（</w:t>
            </w:r>
            <w:r>
              <w:rPr>
                <w:rFonts w:hint="default" w:hAnsi="宋体" w:cs="宋体"/>
                <w:color w:val="auto"/>
                <w:sz w:val="24"/>
                <w:szCs w:val="24"/>
              </w:rPr>
              <w:t>1）在报价有效期内，供应商撤回其响应文件的；</w:t>
            </w:r>
          </w:p>
          <w:p>
            <w:pPr>
              <w:spacing w:line="360" w:lineRule="auto"/>
              <w:rPr>
                <w:rFonts w:hint="default" w:hAnsi="宋体" w:cs="宋体"/>
                <w:color w:val="auto"/>
                <w:sz w:val="24"/>
                <w:szCs w:val="24"/>
              </w:rPr>
            </w:pPr>
            <w:r>
              <w:rPr>
                <w:rFonts w:hint="default" w:hAnsi="宋体" w:cs="宋体"/>
                <w:color w:val="auto"/>
                <w:sz w:val="24"/>
                <w:szCs w:val="24"/>
              </w:rPr>
              <w:t>（2）不接受对其价格合理修订的；</w:t>
            </w:r>
          </w:p>
          <w:p>
            <w:pPr>
              <w:spacing w:line="360" w:lineRule="auto"/>
              <w:rPr>
                <w:rFonts w:hint="default" w:hAnsi="宋体" w:cs="宋体"/>
                <w:color w:val="auto"/>
                <w:sz w:val="24"/>
                <w:szCs w:val="24"/>
              </w:rPr>
            </w:pPr>
            <w:r>
              <w:rPr>
                <w:rFonts w:hint="default" w:hAnsi="宋体" w:cs="宋体"/>
                <w:color w:val="auto"/>
                <w:sz w:val="24"/>
                <w:szCs w:val="24"/>
              </w:rPr>
              <w:t>（3）成交方不按规定签订或履行采购合同的。</w:t>
            </w:r>
          </w:p>
          <w:p>
            <w:pPr>
              <w:spacing w:line="360" w:lineRule="auto"/>
              <w:rPr>
                <w:rFonts w:hint="default" w:hAnsi="宋体" w:cs="宋体"/>
                <w:color w:val="auto"/>
                <w:sz w:val="24"/>
                <w:szCs w:val="24"/>
              </w:rPr>
            </w:pPr>
            <w:r>
              <w:rPr>
                <w:rFonts w:hint="default" w:hAnsi="宋体" w:cs="宋体"/>
                <w:color w:val="auto"/>
                <w:sz w:val="24"/>
                <w:szCs w:val="24"/>
              </w:rPr>
              <w:t>6、成交供应商的保证金在采购合同签订后将采购合同复印件、银行缴款回单加盖公章后，交至</w:t>
            </w:r>
            <w:r>
              <w:rPr>
                <w:rFonts w:hint="eastAsia" w:hAnsi="宋体" w:cs="宋体"/>
                <w:color w:val="auto"/>
                <w:sz w:val="24"/>
                <w:szCs w:val="24"/>
                <w:lang w:eastAsia="zh-CN"/>
              </w:rPr>
              <w:t>采购单位</w:t>
            </w:r>
            <w:r>
              <w:rPr>
                <w:rFonts w:hint="default" w:hAnsi="宋体" w:cs="宋体"/>
                <w:color w:val="auto"/>
                <w:sz w:val="24"/>
                <w:szCs w:val="24"/>
              </w:rPr>
              <w:t>财务室，五个工作日内无息退还。</w:t>
            </w:r>
          </w:p>
          <w:p>
            <w:pPr>
              <w:spacing w:line="360" w:lineRule="auto"/>
              <w:rPr>
                <w:rFonts w:hint="default" w:hAnsi="宋体" w:cs="宋体"/>
                <w:snapToGrid w:val="0"/>
                <w:color w:val="auto"/>
                <w:sz w:val="24"/>
                <w:szCs w:val="24"/>
              </w:rPr>
            </w:pPr>
            <w:r>
              <w:rPr>
                <w:rFonts w:hint="default" w:hAnsi="宋体" w:cs="宋体"/>
                <w:color w:val="auto"/>
                <w:sz w:val="24"/>
                <w:szCs w:val="24"/>
              </w:rPr>
              <w:t>7、未成交供应商的保证金在成交通知书发出后将银行缴款回单加盖公章后，交至</w:t>
            </w:r>
            <w:r>
              <w:rPr>
                <w:rFonts w:hint="eastAsia" w:hAnsi="宋体" w:cs="宋体"/>
                <w:color w:val="auto"/>
                <w:sz w:val="24"/>
                <w:szCs w:val="24"/>
                <w:lang w:eastAsia="zh-CN"/>
              </w:rPr>
              <w:t>采购单位</w:t>
            </w:r>
            <w:r>
              <w:rPr>
                <w:rFonts w:hint="default" w:hAnsi="宋体" w:cs="宋体"/>
                <w:color w:val="auto"/>
                <w:sz w:val="24"/>
                <w:szCs w:val="24"/>
              </w:rPr>
              <w:t>财务室，五个工作日内无息退还。</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67" w:hRule="atLeast"/>
        </w:trPr>
        <w:tc>
          <w:tcPr>
            <w:tcW w:w="940" w:type="dxa"/>
            <w:tcBorders>
              <w:top w:val="single" w:color="auto" w:sz="4" w:space="0"/>
              <w:left w:val="doub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color w:val="auto"/>
                <w:sz w:val="24"/>
                <w:szCs w:val="24"/>
              </w:rPr>
            </w:pPr>
            <w:r>
              <w:rPr>
                <w:rFonts w:hint="default" w:hAnsi="宋体" w:cs="宋体"/>
                <w:snapToGrid w:val="0"/>
                <w:color w:val="auto"/>
                <w:sz w:val="24"/>
                <w:szCs w:val="24"/>
              </w:rPr>
              <w:t>9.4</w:t>
            </w:r>
          </w:p>
        </w:tc>
        <w:tc>
          <w:tcPr>
            <w:tcW w:w="23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color w:val="auto"/>
                <w:sz w:val="24"/>
                <w:szCs w:val="24"/>
              </w:rPr>
            </w:pPr>
            <w:r>
              <w:rPr>
                <w:rFonts w:hint="default" w:hAnsi="宋体" w:cs="宋体"/>
                <w:snapToGrid w:val="0"/>
                <w:color w:val="auto"/>
                <w:sz w:val="24"/>
                <w:szCs w:val="24"/>
              </w:rPr>
              <w:t>响应文件份数</w:t>
            </w:r>
          </w:p>
        </w:tc>
        <w:tc>
          <w:tcPr>
            <w:tcW w:w="5118" w:type="dxa"/>
            <w:tcBorders>
              <w:top w:val="single" w:color="auto" w:sz="4" w:space="0"/>
              <w:left w:val="single" w:color="auto" w:sz="4" w:space="0"/>
              <w:bottom w:val="single" w:color="auto" w:sz="4" w:space="0"/>
              <w:right w:val="double" w:color="auto" w:sz="4" w:space="0"/>
              <w:tl2br w:val="nil"/>
              <w:tr2bl w:val="nil"/>
            </w:tcBorders>
            <w:noWrap w:val="0"/>
            <w:vAlign w:val="center"/>
          </w:tcPr>
          <w:p>
            <w:pPr>
              <w:spacing w:line="240" w:lineRule="auto"/>
              <w:jc w:val="both"/>
              <w:rPr>
                <w:rFonts w:hint="default" w:hAnsi="宋体" w:cs="宋体"/>
                <w:snapToGrid w:val="0"/>
                <w:color w:val="auto"/>
                <w:sz w:val="24"/>
                <w:szCs w:val="24"/>
              </w:rPr>
            </w:pPr>
            <w:r>
              <w:rPr>
                <w:rFonts w:hint="default" w:hAnsi="宋体" w:cs="宋体"/>
                <w:snapToGrid w:val="0"/>
                <w:color w:val="auto"/>
                <w:sz w:val="24"/>
                <w:szCs w:val="24"/>
              </w:rPr>
              <w:t>响应文件一式3份，其中正本1份，副本2份，可读U盘1份。</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67" w:hRule="atLeast"/>
        </w:trPr>
        <w:tc>
          <w:tcPr>
            <w:tcW w:w="940" w:type="dxa"/>
            <w:tcBorders>
              <w:top w:val="single" w:color="auto" w:sz="4" w:space="0"/>
              <w:left w:val="doub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color w:val="auto"/>
                <w:sz w:val="24"/>
                <w:szCs w:val="24"/>
              </w:rPr>
            </w:pPr>
            <w:r>
              <w:rPr>
                <w:rFonts w:hint="default" w:hAnsi="宋体" w:cs="宋体"/>
                <w:snapToGrid w:val="0"/>
                <w:color w:val="auto"/>
                <w:sz w:val="24"/>
                <w:szCs w:val="24"/>
              </w:rPr>
              <w:t>9.9</w:t>
            </w:r>
          </w:p>
        </w:tc>
        <w:tc>
          <w:tcPr>
            <w:tcW w:w="23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color w:val="auto"/>
                <w:sz w:val="24"/>
                <w:szCs w:val="24"/>
              </w:rPr>
            </w:pPr>
            <w:r>
              <w:rPr>
                <w:rFonts w:hint="default" w:hAnsi="宋体" w:cs="宋体"/>
                <w:snapToGrid w:val="0"/>
                <w:color w:val="auto"/>
                <w:sz w:val="24"/>
                <w:szCs w:val="24"/>
              </w:rPr>
              <w:t>报价有效期</w:t>
            </w:r>
          </w:p>
        </w:tc>
        <w:tc>
          <w:tcPr>
            <w:tcW w:w="5118" w:type="dxa"/>
            <w:tcBorders>
              <w:top w:val="single" w:color="auto" w:sz="4" w:space="0"/>
              <w:left w:val="single" w:color="auto" w:sz="4" w:space="0"/>
              <w:bottom w:val="single" w:color="auto" w:sz="4" w:space="0"/>
              <w:right w:val="double" w:color="auto" w:sz="4" w:space="0"/>
              <w:tl2br w:val="nil"/>
              <w:tr2bl w:val="nil"/>
            </w:tcBorders>
            <w:noWrap w:val="0"/>
            <w:vAlign w:val="center"/>
          </w:tcPr>
          <w:p>
            <w:pPr>
              <w:spacing w:line="240" w:lineRule="auto"/>
              <w:jc w:val="both"/>
              <w:rPr>
                <w:rFonts w:hint="default" w:hAnsi="宋体" w:cs="宋体"/>
                <w:snapToGrid w:val="0"/>
                <w:color w:val="auto"/>
                <w:sz w:val="24"/>
                <w:szCs w:val="24"/>
                <w:highlight w:val="yellow"/>
              </w:rPr>
            </w:pPr>
            <w:r>
              <w:rPr>
                <w:rFonts w:hint="default" w:hAnsi="宋体" w:cs="宋体"/>
                <w:snapToGrid w:val="0"/>
                <w:color w:val="auto"/>
                <w:sz w:val="24"/>
                <w:szCs w:val="24"/>
              </w:rPr>
              <w:t>90日历天</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67" w:hRule="atLeast"/>
        </w:trPr>
        <w:tc>
          <w:tcPr>
            <w:tcW w:w="940" w:type="dxa"/>
            <w:tcBorders>
              <w:top w:val="single" w:color="auto" w:sz="4" w:space="0"/>
              <w:left w:val="doub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color w:val="auto"/>
                <w:sz w:val="24"/>
                <w:szCs w:val="24"/>
              </w:rPr>
            </w:pPr>
            <w:r>
              <w:rPr>
                <w:rFonts w:hint="default" w:hAnsi="宋体" w:cs="宋体"/>
                <w:snapToGrid w:val="0"/>
                <w:color w:val="auto"/>
                <w:sz w:val="24"/>
                <w:szCs w:val="24"/>
              </w:rPr>
              <w:t>10.1</w:t>
            </w:r>
          </w:p>
        </w:tc>
        <w:tc>
          <w:tcPr>
            <w:tcW w:w="23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color w:val="auto"/>
                <w:sz w:val="24"/>
                <w:szCs w:val="24"/>
              </w:rPr>
            </w:pPr>
            <w:r>
              <w:rPr>
                <w:rFonts w:hint="default" w:hAnsi="宋体" w:cs="宋体"/>
                <w:snapToGrid w:val="0"/>
                <w:color w:val="auto"/>
                <w:sz w:val="24"/>
                <w:szCs w:val="24"/>
              </w:rPr>
              <w:t>谈判时间、地点</w:t>
            </w:r>
          </w:p>
        </w:tc>
        <w:tc>
          <w:tcPr>
            <w:tcW w:w="5118" w:type="dxa"/>
            <w:tcBorders>
              <w:top w:val="single" w:color="auto" w:sz="4" w:space="0"/>
              <w:left w:val="single" w:color="auto" w:sz="4" w:space="0"/>
              <w:bottom w:val="single" w:color="auto" w:sz="4" w:space="0"/>
              <w:right w:val="double" w:color="auto" w:sz="4" w:space="0"/>
              <w:tl2br w:val="nil"/>
              <w:tr2bl w:val="nil"/>
            </w:tcBorders>
            <w:noWrap w:val="0"/>
            <w:vAlign w:val="center"/>
          </w:tcPr>
          <w:p>
            <w:pPr>
              <w:spacing w:line="360" w:lineRule="auto"/>
              <w:rPr>
                <w:rFonts w:hint="default" w:hAnsi="宋体" w:cs="宋体"/>
                <w:color w:val="auto"/>
                <w:sz w:val="24"/>
                <w:szCs w:val="24"/>
              </w:rPr>
            </w:pPr>
            <w:r>
              <w:rPr>
                <w:rFonts w:hint="default" w:hAnsi="宋体" w:cs="宋体"/>
                <w:color w:val="auto"/>
                <w:sz w:val="24"/>
                <w:szCs w:val="24"/>
              </w:rPr>
              <w:t>2022年</w:t>
            </w:r>
            <w:r>
              <w:rPr>
                <w:rFonts w:hint="eastAsia" w:hAnsi="宋体" w:cs="宋体"/>
                <w:color w:val="auto"/>
                <w:sz w:val="24"/>
                <w:szCs w:val="24"/>
                <w:lang w:val="en-US" w:eastAsia="zh-CN"/>
              </w:rPr>
              <w:t>4</w:t>
            </w:r>
            <w:r>
              <w:rPr>
                <w:rFonts w:hint="default" w:hAnsi="宋体" w:cs="宋体"/>
                <w:color w:val="auto"/>
                <w:sz w:val="24"/>
                <w:szCs w:val="24"/>
              </w:rPr>
              <w:t>月</w:t>
            </w:r>
            <w:r>
              <w:rPr>
                <w:rFonts w:hint="eastAsia" w:hAnsi="宋体" w:cs="宋体"/>
                <w:color w:val="auto"/>
                <w:sz w:val="24"/>
                <w:szCs w:val="24"/>
                <w:lang w:val="en-US" w:eastAsia="zh-CN"/>
              </w:rPr>
              <w:t>20</w:t>
            </w:r>
            <w:r>
              <w:rPr>
                <w:rFonts w:hint="default" w:hAnsi="宋体" w:cs="宋体"/>
                <w:color w:val="auto"/>
                <w:sz w:val="24"/>
                <w:szCs w:val="24"/>
              </w:rPr>
              <w:t>日</w:t>
            </w:r>
            <w:r>
              <w:rPr>
                <w:rFonts w:hint="eastAsia" w:hAnsi="宋体" w:cs="宋体"/>
                <w:color w:val="auto"/>
                <w:sz w:val="24"/>
                <w:szCs w:val="24"/>
                <w:lang w:val="en-US" w:eastAsia="zh-CN"/>
              </w:rPr>
              <w:t>9</w:t>
            </w:r>
            <w:r>
              <w:rPr>
                <w:rFonts w:hint="default" w:hAnsi="宋体" w:cs="宋体"/>
                <w:color w:val="auto"/>
                <w:sz w:val="24"/>
                <w:szCs w:val="24"/>
              </w:rPr>
              <w:t>时00分</w:t>
            </w:r>
          </w:p>
          <w:p>
            <w:pPr>
              <w:spacing w:line="360" w:lineRule="auto"/>
              <w:rPr>
                <w:rFonts w:hint="default" w:hAnsi="宋体" w:cs="宋体"/>
                <w:snapToGrid w:val="0"/>
                <w:color w:val="auto"/>
                <w:sz w:val="24"/>
                <w:szCs w:val="24"/>
              </w:rPr>
            </w:pPr>
            <w:r>
              <w:rPr>
                <w:rFonts w:hint="default" w:hAnsi="宋体" w:cs="宋体"/>
                <w:color w:val="auto"/>
                <w:sz w:val="24"/>
                <w:szCs w:val="24"/>
              </w:rPr>
              <w:t>富锦市向阳路58号305室</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67" w:hRule="atLeast"/>
        </w:trPr>
        <w:tc>
          <w:tcPr>
            <w:tcW w:w="940" w:type="dxa"/>
            <w:tcBorders>
              <w:top w:val="single" w:color="auto" w:sz="4" w:space="0"/>
              <w:left w:val="doub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color w:val="auto"/>
                <w:sz w:val="24"/>
                <w:szCs w:val="24"/>
              </w:rPr>
            </w:pPr>
            <w:r>
              <w:rPr>
                <w:rFonts w:hint="default" w:hAnsi="宋体" w:cs="宋体"/>
                <w:snapToGrid w:val="0"/>
                <w:color w:val="auto"/>
                <w:sz w:val="24"/>
                <w:szCs w:val="24"/>
              </w:rPr>
              <w:t>11</w:t>
            </w:r>
          </w:p>
        </w:tc>
        <w:tc>
          <w:tcPr>
            <w:tcW w:w="23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color w:val="auto"/>
                <w:sz w:val="24"/>
                <w:szCs w:val="24"/>
              </w:rPr>
            </w:pPr>
            <w:r>
              <w:rPr>
                <w:rFonts w:hint="default" w:hAnsi="宋体" w:cs="宋体"/>
                <w:snapToGrid w:val="0"/>
                <w:color w:val="auto"/>
                <w:sz w:val="24"/>
                <w:szCs w:val="24"/>
              </w:rPr>
              <w:t>谈判小组组成</w:t>
            </w:r>
          </w:p>
        </w:tc>
        <w:tc>
          <w:tcPr>
            <w:tcW w:w="5118" w:type="dxa"/>
            <w:tcBorders>
              <w:top w:val="single" w:color="auto" w:sz="4" w:space="0"/>
              <w:left w:val="single" w:color="auto" w:sz="4" w:space="0"/>
              <w:bottom w:val="single" w:color="auto" w:sz="4" w:space="0"/>
              <w:right w:val="double" w:color="auto" w:sz="4" w:space="0"/>
              <w:tl2br w:val="nil"/>
              <w:tr2bl w:val="nil"/>
            </w:tcBorders>
            <w:noWrap w:val="0"/>
            <w:vAlign w:val="center"/>
          </w:tcPr>
          <w:p>
            <w:pPr>
              <w:spacing w:line="360" w:lineRule="auto"/>
              <w:rPr>
                <w:rFonts w:hint="default" w:hAnsi="宋体" w:cs="宋体"/>
                <w:color w:val="auto"/>
                <w:sz w:val="24"/>
                <w:szCs w:val="24"/>
              </w:rPr>
            </w:pPr>
            <w:r>
              <w:rPr>
                <w:rFonts w:hint="default" w:hAnsi="宋体" w:cs="宋体"/>
                <w:color w:val="auto"/>
                <w:sz w:val="24"/>
                <w:szCs w:val="24"/>
              </w:rPr>
              <w:t>1、谈判小组。谈判工作由富锦市</w:t>
            </w:r>
            <w:r>
              <w:rPr>
                <w:rFonts w:hint="eastAsia" w:hAnsi="宋体" w:cs="宋体"/>
                <w:color w:val="auto"/>
                <w:sz w:val="24"/>
                <w:szCs w:val="24"/>
                <w:lang w:val="en-US" w:eastAsia="zh-CN"/>
              </w:rPr>
              <w:t>人民检察院</w:t>
            </w:r>
            <w:r>
              <w:rPr>
                <w:rFonts w:hint="default" w:hAnsi="宋体" w:cs="宋体"/>
                <w:color w:val="auto"/>
                <w:sz w:val="24"/>
                <w:szCs w:val="24"/>
              </w:rPr>
              <w:t>负责组织，具体谈判事宜由富锦市</w:t>
            </w:r>
            <w:r>
              <w:rPr>
                <w:rFonts w:hint="eastAsia" w:hAnsi="宋体" w:cs="宋体"/>
                <w:color w:val="auto"/>
                <w:sz w:val="24"/>
                <w:szCs w:val="24"/>
                <w:lang w:val="en-US" w:eastAsia="zh-CN"/>
              </w:rPr>
              <w:t>人民检察院</w:t>
            </w:r>
            <w:r>
              <w:rPr>
                <w:rFonts w:hint="default" w:hAnsi="宋体" w:cs="宋体"/>
                <w:color w:val="auto"/>
                <w:sz w:val="24"/>
                <w:szCs w:val="24"/>
              </w:rPr>
              <w:t>依法组建的谈判小组负责。</w:t>
            </w:r>
          </w:p>
          <w:p>
            <w:pPr>
              <w:spacing w:line="360" w:lineRule="auto"/>
              <w:rPr>
                <w:rFonts w:hint="default" w:hAnsi="宋体" w:cs="宋体"/>
                <w:color w:val="auto"/>
                <w:sz w:val="24"/>
                <w:szCs w:val="24"/>
              </w:rPr>
            </w:pPr>
            <w:r>
              <w:rPr>
                <w:rFonts w:hint="default" w:hAnsi="宋体" w:cs="宋体"/>
                <w:color w:val="auto"/>
                <w:sz w:val="24"/>
                <w:szCs w:val="24"/>
              </w:rPr>
              <w:t>2、谈判小组由采购人的代表和有关专家共三人以上的单数组成，其中专家的人数不得少于成员总数的三分之二。</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67" w:hRule="atLeast"/>
        </w:trPr>
        <w:tc>
          <w:tcPr>
            <w:tcW w:w="940" w:type="dxa"/>
            <w:tcBorders>
              <w:top w:val="single" w:color="auto" w:sz="4" w:space="0"/>
              <w:left w:val="doub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sz w:val="24"/>
                <w:szCs w:val="24"/>
              </w:rPr>
            </w:pPr>
            <w:r>
              <w:rPr>
                <w:rFonts w:hint="default" w:hAnsi="宋体" w:cs="宋体"/>
                <w:snapToGrid w:val="0"/>
                <w:sz w:val="24"/>
                <w:szCs w:val="24"/>
              </w:rPr>
              <w:t>14.2</w:t>
            </w:r>
          </w:p>
        </w:tc>
        <w:tc>
          <w:tcPr>
            <w:tcW w:w="23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sz w:val="24"/>
                <w:szCs w:val="24"/>
              </w:rPr>
            </w:pPr>
            <w:r>
              <w:rPr>
                <w:rFonts w:hint="default" w:hAnsi="宋体" w:cs="宋体"/>
                <w:snapToGrid w:val="0"/>
                <w:sz w:val="24"/>
                <w:szCs w:val="24"/>
              </w:rPr>
              <w:t>评审优惠政策（如有）</w:t>
            </w:r>
          </w:p>
        </w:tc>
        <w:tc>
          <w:tcPr>
            <w:tcW w:w="5118" w:type="dxa"/>
            <w:tcBorders>
              <w:top w:val="single" w:color="auto" w:sz="4" w:space="0"/>
              <w:left w:val="single" w:color="auto" w:sz="4" w:space="0"/>
              <w:bottom w:val="single" w:color="auto" w:sz="4" w:space="0"/>
              <w:right w:val="double" w:color="auto" w:sz="4" w:space="0"/>
              <w:tl2br w:val="nil"/>
              <w:tr2bl w:val="nil"/>
            </w:tcBorders>
            <w:noWrap w:val="0"/>
            <w:vAlign w:val="center"/>
          </w:tcPr>
          <w:p>
            <w:pPr>
              <w:spacing w:line="360" w:lineRule="auto"/>
              <w:rPr>
                <w:rFonts w:hint="default" w:hAnsi="宋体" w:cs="宋体"/>
                <w:color w:val="auto"/>
                <w:sz w:val="24"/>
                <w:szCs w:val="24"/>
              </w:rPr>
            </w:pPr>
            <w:r>
              <w:rPr>
                <w:rFonts w:hint="default" w:hAnsi="宋体" w:cs="宋体"/>
                <w:color w:val="auto"/>
                <w:sz w:val="24"/>
                <w:szCs w:val="24"/>
              </w:rPr>
              <w:t>A、根据财库［2004］185号文件规定，优先采购纳入财政部公布的“节能产品政府采购清单”的货物和服务。提供的产品属于清单中品目的，在性能、技术、服务等指标同等、报价相同的条件下，优先采购清单中的产品。</w:t>
            </w:r>
          </w:p>
          <w:p>
            <w:pPr>
              <w:spacing w:line="360" w:lineRule="auto"/>
              <w:rPr>
                <w:rFonts w:hint="default" w:hAnsi="宋体" w:cs="宋体"/>
                <w:color w:val="auto"/>
                <w:sz w:val="24"/>
                <w:szCs w:val="24"/>
              </w:rPr>
            </w:pPr>
            <w:r>
              <w:rPr>
                <w:rFonts w:hint="default" w:hAnsi="宋体" w:cs="宋体"/>
                <w:color w:val="auto"/>
                <w:sz w:val="24"/>
                <w:szCs w:val="24"/>
              </w:rPr>
              <w:t>B、根据财库[2006]90号文件规定，优先采购纳入财政部公布的“环境标志产品政府采购清单”的货物和服务。提供的产品属于清单中品目的，在性能、技术、服务等指标同等、报价相同的条件下，优先采购清单中的产品。</w:t>
            </w:r>
          </w:p>
          <w:p>
            <w:pPr>
              <w:spacing w:line="360" w:lineRule="auto"/>
              <w:rPr>
                <w:rFonts w:hint="default" w:hAnsi="宋体" w:cs="宋体"/>
                <w:color w:val="auto"/>
                <w:sz w:val="24"/>
                <w:szCs w:val="24"/>
              </w:rPr>
            </w:pPr>
            <w:r>
              <w:rPr>
                <w:rFonts w:hint="default" w:hAnsi="宋体" w:cs="宋体"/>
                <w:color w:val="auto"/>
                <w:sz w:val="24"/>
                <w:szCs w:val="24"/>
              </w:rPr>
              <w:t>C、根据财库［20</w:t>
            </w:r>
            <w:r>
              <w:rPr>
                <w:rFonts w:hint="eastAsia" w:hAnsi="宋体" w:cs="宋体"/>
                <w:color w:val="auto"/>
                <w:sz w:val="24"/>
                <w:szCs w:val="24"/>
                <w:lang w:val="en-US" w:eastAsia="zh-CN"/>
              </w:rPr>
              <w:t>20</w:t>
            </w:r>
            <w:r>
              <w:rPr>
                <w:rFonts w:hint="default" w:hAnsi="宋体" w:cs="宋体"/>
                <w:color w:val="auto"/>
                <w:sz w:val="24"/>
                <w:szCs w:val="24"/>
              </w:rPr>
              <w:t>］</w:t>
            </w:r>
            <w:r>
              <w:rPr>
                <w:rFonts w:hint="eastAsia" w:hAnsi="宋体" w:cs="宋体"/>
                <w:color w:val="auto"/>
                <w:sz w:val="24"/>
                <w:szCs w:val="24"/>
                <w:lang w:val="en-US" w:eastAsia="zh-CN"/>
              </w:rPr>
              <w:t>46</w:t>
            </w:r>
            <w:r>
              <w:rPr>
                <w:rFonts w:hint="default" w:hAnsi="宋体" w:cs="宋体"/>
                <w:color w:val="auto"/>
                <w:sz w:val="24"/>
                <w:szCs w:val="24"/>
              </w:rPr>
              <w:t>号文件规定，非专门面向中小企业的项目，对小型和微型企业产品的价格给予</w:t>
            </w:r>
            <w:r>
              <w:rPr>
                <w:rFonts w:hint="eastAsia" w:hAnsi="宋体" w:cs="宋体"/>
                <w:color w:val="auto"/>
                <w:sz w:val="24"/>
                <w:szCs w:val="24"/>
                <w:lang w:val="en-US" w:eastAsia="zh-CN"/>
              </w:rPr>
              <w:t>10</w:t>
            </w:r>
            <w:r>
              <w:rPr>
                <w:rFonts w:hint="default" w:hAnsi="宋体" w:cs="宋体"/>
                <w:color w:val="auto"/>
                <w:sz w:val="24"/>
                <w:szCs w:val="24"/>
              </w:rPr>
              <w:t>%的扣除，用扣除后的价格参与评审。（允许联合体报价的，当大中型企业和其他自然人、法人或者其他组织与小型、微型企业组成联合体共同参加非专门面向中小企业的政府采购活动。联合协议中约定，小型、微型企业的协议合同金额占到联合体协议合同总金额30%以上的，可给予联合体2%的价格扣除。联合体各方均为小型、微型企业的，联合体视同为小型、微型企业享受产品的价格给予</w:t>
            </w:r>
            <w:r>
              <w:rPr>
                <w:rFonts w:hint="eastAsia" w:hAnsi="宋体" w:cs="宋体"/>
                <w:color w:val="auto"/>
                <w:sz w:val="24"/>
                <w:szCs w:val="24"/>
                <w:lang w:val="en-US" w:eastAsia="zh-CN"/>
              </w:rPr>
              <w:t>10</w:t>
            </w:r>
            <w:r>
              <w:rPr>
                <w:rFonts w:hint="default" w:hAnsi="宋体" w:cs="宋体"/>
                <w:color w:val="auto"/>
                <w:sz w:val="24"/>
                <w:szCs w:val="24"/>
              </w:rPr>
              <w:t>%的扣除。）</w:t>
            </w:r>
          </w:p>
          <w:p>
            <w:pPr>
              <w:spacing w:line="360" w:lineRule="auto"/>
              <w:rPr>
                <w:rFonts w:hint="default" w:hAnsi="宋体" w:cs="宋体"/>
                <w:snapToGrid w:val="0"/>
                <w:sz w:val="24"/>
                <w:szCs w:val="24"/>
              </w:rPr>
            </w:pPr>
            <w:r>
              <w:rPr>
                <w:rFonts w:hint="default" w:hAnsi="宋体" w:cs="宋体"/>
                <w:color w:val="auto"/>
                <w:sz w:val="24"/>
                <w:szCs w:val="24"/>
              </w:rPr>
              <w:t>E、符合上述条件的，供应商须在响应文件中注明。</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67" w:hRule="atLeast"/>
        </w:trPr>
        <w:tc>
          <w:tcPr>
            <w:tcW w:w="940" w:type="dxa"/>
            <w:tcBorders>
              <w:top w:val="single" w:color="auto" w:sz="4" w:space="0"/>
              <w:left w:val="doub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sz w:val="24"/>
                <w:szCs w:val="24"/>
              </w:rPr>
            </w:pPr>
            <w:r>
              <w:rPr>
                <w:rFonts w:hint="default" w:hAnsi="宋体" w:cs="宋体"/>
                <w:snapToGrid w:val="0"/>
                <w:sz w:val="24"/>
                <w:szCs w:val="24"/>
              </w:rPr>
              <w:t>14.3.1</w:t>
            </w:r>
          </w:p>
        </w:tc>
        <w:tc>
          <w:tcPr>
            <w:tcW w:w="23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sz w:val="24"/>
                <w:szCs w:val="24"/>
              </w:rPr>
            </w:pPr>
            <w:r>
              <w:rPr>
                <w:rFonts w:hint="default" w:hAnsi="宋体" w:cs="宋体"/>
                <w:snapToGrid w:val="0"/>
                <w:sz w:val="24"/>
                <w:szCs w:val="24"/>
              </w:rPr>
              <w:t>成交原则</w:t>
            </w:r>
          </w:p>
        </w:tc>
        <w:tc>
          <w:tcPr>
            <w:tcW w:w="5118" w:type="dxa"/>
            <w:tcBorders>
              <w:top w:val="single" w:color="auto" w:sz="4" w:space="0"/>
              <w:left w:val="single" w:color="auto" w:sz="4" w:space="0"/>
              <w:bottom w:val="single" w:color="auto" w:sz="4" w:space="0"/>
              <w:right w:val="double" w:color="auto" w:sz="4" w:space="0"/>
              <w:tl2br w:val="nil"/>
              <w:tr2bl w:val="nil"/>
            </w:tcBorders>
            <w:noWrap w:val="0"/>
            <w:vAlign w:val="center"/>
          </w:tcPr>
          <w:p>
            <w:pPr>
              <w:spacing w:line="360" w:lineRule="auto"/>
              <w:ind w:firstLine="480" w:firstLineChars="200"/>
              <w:rPr>
                <w:rFonts w:hint="default" w:hAnsi="宋体" w:cs="宋体"/>
                <w:color w:val="auto"/>
                <w:sz w:val="24"/>
                <w:szCs w:val="24"/>
              </w:rPr>
            </w:pPr>
            <w:r>
              <w:rPr>
                <w:rFonts w:hint="default" w:hAnsi="宋体" w:cs="宋体"/>
                <w:color w:val="auto"/>
                <w:sz w:val="24"/>
                <w:szCs w:val="24"/>
              </w:rPr>
              <w:t>谈判小组在综合评定供应商的各项指标的同时，成交供应商应具备以下条件：</w:t>
            </w:r>
          </w:p>
          <w:p>
            <w:pPr>
              <w:spacing w:line="360" w:lineRule="auto"/>
              <w:rPr>
                <w:rFonts w:hint="default" w:hAnsi="宋体" w:cs="宋体"/>
                <w:color w:val="auto"/>
                <w:sz w:val="24"/>
                <w:szCs w:val="24"/>
              </w:rPr>
            </w:pPr>
            <w:r>
              <w:rPr>
                <w:rFonts w:hint="default" w:hAnsi="宋体" w:cs="宋体"/>
                <w:color w:val="auto"/>
                <w:sz w:val="24"/>
                <w:szCs w:val="24"/>
              </w:rPr>
              <w:t>（1）响应文件符合竞争性谈判文件的实质性要求。</w:t>
            </w:r>
          </w:p>
          <w:p>
            <w:pPr>
              <w:spacing w:line="360" w:lineRule="auto"/>
              <w:rPr>
                <w:rFonts w:hint="default" w:hAnsi="宋体" w:cs="宋体"/>
                <w:color w:val="auto"/>
                <w:sz w:val="24"/>
                <w:szCs w:val="24"/>
              </w:rPr>
            </w:pPr>
            <w:r>
              <w:rPr>
                <w:rFonts w:hint="default" w:hAnsi="宋体" w:cs="宋体"/>
                <w:color w:val="auto"/>
                <w:sz w:val="24"/>
                <w:szCs w:val="24"/>
              </w:rPr>
              <w:t>（2）具有良好的商业信誉。</w:t>
            </w:r>
          </w:p>
          <w:p>
            <w:pPr>
              <w:spacing w:line="360" w:lineRule="auto"/>
              <w:rPr>
                <w:rFonts w:hint="default" w:hAnsi="宋体" w:cs="宋体"/>
                <w:color w:val="auto"/>
                <w:sz w:val="24"/>
                <w:szCs w:val="24"/>
              </w:rPr>
            </w:pPr>
            <w:r>
              <w:rPr>
                <w:rFonts w:hint="default" w:hAnsi="宋体" w:cs="宋体"/>
                <w:color w:val="auto"/>
                <w:sz w:val="24"/>
                <w:szCs w:val="24"/>
              </w:rPr>
              <w:t>（3）有执行合同能力。</w:t>
            </w:r>
          </w:p>
          <w:p>
            <w:pPr>
              <w:spacing w:line="360" w:lineRule="auto"/>
              <w:rPr>
                <w:rFonts w:hint="default" w:hAnsi="宋体" w:cs="宋体"/>
                <w:color w:val="auto"/>
                <w:sz w:val="24"/>
                <w:szCs w:val="24"/>
              </w:rPr>
            </w:pPr>
            <w:r>
              <w:rPr>
                <w:rFonts w:hint="default" w:hAnsi="宋体" w:cs="宋体"/>
                <w:color w:val="auto"/>
                <w:sz w:val="24"/>
                <w:szCs w:val="24"/>
              </w:rPr>
              <w:t>（4）如谈判小组认为有必要进行实地考察，则应按确定的预成交排序进行。</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67" w:hRule="atLeast"/>
        </w:trPr>
        <w:tc>
          <w:tcPr>
            <w:tcW w:w="940" w:type="dxa"/>
            <w:tcBorders>
              <w:top w:val="single" w:color="auto" w:sz="4" w:space="0"/>
              <w:left w:val="doub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sz w:val="24"/>
                <w:szCs w:val="24"/>
              </w:rPr>
            </w:pPr>
            <w:r>
              <w:rPr>
                <w:rFonts w:hint="default" w:hAnsi="宋体" w:cs="宋体"/>
                <w:snapToGrid w:val="0"/>
                <w:sz w:val="24"/>
                <w:szCs w:val="24"/>
              </w:rPr>
              <w:t>17</w:t>
            </w:r>
          </w:p>
        </w:tc>
        <w:tc>
          <w:tcPr>
            <w:tcW w:w="7481" w:type="dxa"/>
            <w:gridSpan w:val="2"/>
            <w:tcBorders>
              <w:top w:val="single" w:color="auto" w:sz="4" w:space="0"/>
              <w:left w:val="single" w:color="auto" w:sz="4" w:space="0"/>
              <w:bottom w:val="single" w:color="auto" w:sz="4" w:space="0"/>
              <w:right w:val="double" w:color="auto" w:sz="4" w:space="0"/>
              <w:tl2br w:val="nil"/>
              <w:tr2bl w:val="nil"/>
            </w:tcBorders>
            <w:noWrap w:val="0"/>
            <w:vAlign w:val="center"/>
          </w:tcPr>
          <w:p>
            <w:pPr>
              <w:spacing w:line="240" w:lineRule="auto"/>
              <w:jc w:val="both"/>
              <w:rPr>
                <w:rFonts w:hint="default" w:hAnsi="宋体" w:cs="宋体"/>
                <w:snapToGrid w:val="0"/>
                <w:sz w:val="24"/>
                <w:szCs w:val="24"/>
              </w:rPr>
            </w:pPr>
            <w:r>
              <w:rPr>
                <w:rFonts w:hint="default" w:hAnsi="宋体" w:cs="宋体"/>
                <w:snapToGrid w:val="0"/>
                <w:sz w:val="24"/>
                <w:szCs w:val="24"/>
              </w:rPr>
              <w:t>需要补充的其他内容</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67" w:hRule="atLeast"/>
        </w:trPr>
        <w:tc>
          <w:tcPr>
            <w:tcW w:w="940" w:type="dxa"/>
            <w:tcBorders>
              <w:top w:val="single" w:color="auto" w:sz="4" w:space="0"/>
              <w:left w:val="doub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sz w:val="24"/>
                <w:szCs w:val="24"/>
              </w:rPr>
            </w:pPr>
            <w:r>
              <w:rPr>
                <w:rFonts w:hint="default" w:hAnsi="宋体" w:cs="宋体"/>
                <w:snapToGrid w:val="0"/>
                <w:sz w:val="24"/>
                <w:szCs w:val="24"/>
              </w:rPr>
              <w:t>17.1</w:t>
            </w:r>
          </w:p>
        </w:tc>
        <w:tc>
          <w:tcPr>
            <w:tcW w:w="23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sz w:val="24"/>
                <w:szCs w:val="24"/>
              </w:rPr>
            </w:pPr>
            <w:r>
              <w:rPr>
                <w:rFonts w:hint="default" w:hAnsi="宋体" w:cs="宋体"/>
                <w:snapToGrid w:val="0"/>
                <w:sz w:val="24"/>
                <w:szCs w:val="24"/>
              </w:rPr>
              <w:t>分包</w:t>
            </w:r>
          </w:p>
        </w:tc>
        <w:tc>
          <w:tcPr>
            <w:tcW w:w="5118" w:type="dxa"/>
            <w:tcBorders>
              <w:top w:val="single" w:color="auto" w:sz="4" w:space="0"/>
              <w:left w:val="single" w:color="auto" w:sz="4" w:space="0"/>
              <w:bottom w:val="single" w:color="auto" w:sz="4" w:space="0"/>
              <w:right w:val="double" w:color="auto" w:sz="4" w:space="0"/>
              <w:tl2br w:val="nil"/>
              <w:tr2bl w:val="nil"/>
            </w:tcBorders>
            <w:noWrap w:val="0"/>
            <w:vAlign w:val="center"/>
          </w:tcPr>
          <w:p>
            <w:pPr>
              <w:spacing w:line="240" w:lineRule="auto"/>
              <w:jc w:val="both"/>
              <w:rPr>
                <w:rFonts w:hint="default" w:hAnsi="宋体" w:cs="宋体"/>
                <w:snapToGrid w:val="0"/>
                <w:sz w:val="24"/>
                <w:szCs w:val="24"/>
              </w:rPr>
            </w:pPr>
            <w:r>
              <w:rPr>
                <w:rFonts w:hint="default" w:hAnsi="宋体" w:cs="宋体"/>
                <w:snapToGrid w:val="0"/>
                <w:sz w:val="24"/>
                <w:szCs w:val="24"/>
              </w:rPr>
              <w:t>本项目不允许分包</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67" w:hRule="atLeast"/>
        </w:trPr>
        <w:tc>
          <w:tcPr>
            <w:tcW w:w="940" w:type="dxa"/>
            <w:tcBorders>
              <w:top w:val="single" w:color="auto" w:sz="4" w:space="0"/>
              <w:left w:val="doub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sz w:val="24"/>
                <w:szCs w:val="24"/>
              </w:rPr>
            </w:pPr>
            <w:r>
              <w:rPr>
                <w:rFonts w:hint="default" w:hAnsi="宋体" w:cs="宋体"/>
                <w:snapToGrid w:val="0"/>
                <w:sz w:val="24"/>
                <w:szCs w:val="24"/>
              </w:rPr>
              <w:t>17.2</w:t>
            </w:r>
          </w:p>
        </w:tc>
        <w:tc>
          <w:tcPr>
            <w:tcW w:w="23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sz w:val="24"/>
                <w:szCs w:val="24"/>
              </w:rPr>
            </w:pPr>
            <w:r>
              <w:rPr>
                <w:rFonts w:hint="default" w:hAnsi="宋体" w:cs="宋体"/>
                <w:snapToGrid w:val="0"/>
                <w:sz w:val="24"/>
                <w:szCs w:val="24"/>
              </w:rPr>
              <w:t>履约保证金</w:t>
            </w:r>
          </w:p>
        </w:tc>
        <w:tc>
          <w:tcPr>
            <w:tcW w:w="5118" w:type="dxa"/>
            <w:tcBorders>
              <w:top w:val="single" w:color="auto" w:sz="4" w:space="0"/>
              <w:left w:val="single" w:color="auto" w:sz="4" w:space="0"/>
              <w:bottom w:val="single" w:color="auto" w:sz="4" w:space="0"/>
              <w:right w:val="double" w:color="auto" w:sz="4" w:space="0"/>
              <w:tl2br w:val="nil"/>
              <w:tr2bl w:val="nil"/>
            </w:tcBorders>
            <w:noWrap w:val="0"/>
            <w:vAlign w:val="center"/>
          </w:tcPr>
          <w:p>
            <w:pPr>
              <w:spacing w:line="240" w:lineRule="auto"/>
              <w:jc w:val="both"/>
              <w:rPr>
                <w:rFonts w:hint="default" w:hAnsi="宋体" w:cs="宋体"/>
                <w:snapToGrid w:val="0"/>
                <w:sz w:val="24"/>
                <w:szCs w:val="24"/>
              </w:rPr>
            </w:pPr>
            <w:r>
              <w:rPr>
                <w:rFonts w:hint="default" w:hAnsi="宋体" w:cs="宋体"/>
                <w:snapToGrid w:val="0"/>
                <w:sz w:val="24"/>
                <w:szCs w:val="24"/>
              </w:rPr>
              <w:t>履约担保的形式：无</w:t>
            </w:r>
          </w:p>
          <w:p>
            <w:pPr>
              <w:spacing w:line="240" w:lineRule="auto"/>
              <w:jc w:val="both"/>
              <w:rPr>
                <w:rFonts w:hint="default" w:hAnsi="宋体" w:cs="宋体"/>
                <w:snapToGrid w:val="0"/>
                <w:sz w:val="24"/>
                <w:szCs w:val="24"/>
              </w:rPr>
            </w:pPr>
            <w:r>
              <w:rPr>
                <w:rFonts w:hint="default" w:hAnsi="宋体" w:cs="宋体"/>
                <w:snapToGrid w:val="0"/>
                <w:sz w:val="24"/>
                <w:szCs w:val="24"/>
              </w:rPr>
              <w:t>履约担保的金额：无</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67" w:hRule="atLeast"/>
        </w:trPr>
        <w:tc>
          <w:tcPr>
            <w:tcW w:w="940" w:type="dxa"/>
            <w:tcBorders>
              <w:top w:val="single" w:color="auto" w:sz="4" w:space="0"/>
              <w:left w:val="doub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sz w:val="24"/>
                <w:szCs w:val="24"/>
              </w:rPr>
            </w:pPr>
            <w:r>
              <w:rPr>
                <w:rFonts w:hint="default" w:hAnsi="宋体" w:cs="宋体"/>
                <w:snapToGrid w:val="0"/>
                <w:sz w:val="24"/>
                <w:szCs w:val="24"/>
              </w:rPr>
              <w:t>17.3</w:t>
            </w:r>
          </w:p>
        </w:tc>
        <w:tc>
          <w:tcPr>
            <w:tcW w:w="23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sz w:val="24"/>
                <w:szCs w:val="24"/>
              </w:rPr>
            </w:pPr>
            <w:r>
              <w:rPr>
                <w:rFonts w:hint="default" w:hAnsi="宋体" w:cs="宋体"/>
                <w:snapToGrid w:val="0"/>
                <w:sz w:val="24"/>
                <w:szCs w:val="24"/>
              </w:rPr>
              <w:t>类似业绩</w:t>
            </w:r>
          </w:p>
        </w:tc>
        <w:tc>
          <w:tcPr>
            <w:tcW w:w="5118" w:type="dxa"/>
            <w:tcBorders>
              <w:top w:val="single" w:color="auto" w:sz="4" w:space="0"/>
              <w:left w:val="single" w:color="auto" w:sz="4" w:space="0"/>
              <w:bottom w:val="single" w:color="auto" w:sz="4" w:space="0"/>
              <w:right w:val="double" w:color="auto" w:sz="4" w:space="0"/>
              <w:tl2br w:val="nil"/>
              <w:tr2bl w:val="nil"/>
            </w:tcBorders>
            <w:noWrap w:val="0"/>
            <w:vAlign w:val="center"/>
          </w:tcPr>
          <w:p>
            <w:pPr>
              <w:spacing w:line="240" w:lineRule="auto"/>
              <w:jc w:val="both"/>
              <w:rPr>
                <w:rFonts w:hint="default" w:hAnsi="宋体" w:cs="宋体"/>
                <w:snapToGrid w:val="0"/>
                <w:sz w:val="24"/>
                <w:szCs w:val="24"/>
              </w:rPr>
            </w:pPr>
            <w:r>
              <w:rPr>
                <w:rFonts w:hint="default" w:hAnsi="宋体" w:cs="宋体"/>
                <w:snapToGrid w:val="0"/>
                <w:sz w:val="24"/>
                <w:szCs w:val="24"/>
              </w:rPr>
              <w:t>采购内容基本一致的项目</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67" w:hRule="atLeast"/>
        </w:trPr>
        <w:tc>
          <w:tcPr>
            <w:tcW w:w="940" w:type="dxa"/>
            <w:tcBorders>
              <w:top w:val="single" w:color="auto" w:sz="4" w:space="0"/>
              <w:left w:val="doub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sz w:val="24"/>
                <w:szCs w:val="24"/>
              </w:rPr>
            </w:pPr>
            <w:r>
              <w:rPr>
                <w:rFonts w:hint="default" w:hAnsi="宋体" w:cs="宋体"/>
                <w:snapToGrid w:val="0"/>
                <w:sz w:val="24"/>
                <w:szCs w:val="24"/>
              </w:rPr>
              <w:t>17.4</w:t>
            </w:r>
          </w:p>
        </w:tc>
        <w:tc>
          <w:tcPr>
            <w:tcW w:w="23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sz w:val="24"/>
                <w:szCs w:val="24"/>
              </w:rPr>
            </w:pPr>
            <w:r>
              <w:rPr>
                <w:rFonts w:hint="default" w:hAnsi="宋体" w:cs="宋体"/>
                <w:snapToGrid w:val="0"/>
                <w:sz w:val="24"/>
                <w:szCs w:val="24"/>
              </w:rPr>
              <w:t>废标</w:t>
            </w:r>
          </w:p>
        </w:tc>
        <w:tc>
          <w:tcPr>
            <w:tcW w:w="5118" w:type="dxa"/>
            <w:tcBorders>
              <w:top w:val="single" w:color="auto" w:sz="4" w:space="0"/>
              <w:left w:val="single" w:color="auto" w:sz="4" w:space="0"/>
              <w:bottom w:val="single" w:color="auto" w:sz="4" w:space="0"/>
              <w:right w:val="double" w:color="auto" w:sz="4" w:space="0"/>
              <w:tl2br w:val="nil"/>
              <w:tr2bl w:val="nil"/>
            </w:tcBorders>
            <w:noWrap w:val="0"/>
            <w:vAlign w:val="center"/>
          </w:tcPr>
          <w:p>
            <w:pPr>
              <w:spacing w:line="360" w:lineRule="auto"/>
              <w:rPr>
                <w:rFonts w:hint="default" w:hAnsi="宋体" w:cs="宋体"/>
                <w:color w:val="auto"/>
                <w:sz w:val="24"/>
                <w:szCs w:val="24"/>
              </w:rPr>
            </w:pPr>
            <w:r>
              <w:rPr>
                <w:rFonts w:hint="default" w:hAnsi="宋体" w:cs="宋体"/>
                <w:color w:val="auto"/>
                <w:sz w:val="24"/>
                <w:szCs w:val="24"/>
              </w:rPr>
              <w:t>在政府采购活动中，出现下列情形之一的，予以废标：</w:t>
            </w:r>
          </w:p>
          <w:p>
            <w:pPr>
              <w:spacing w:line="360" w:lineRule="auto"/>
              <w:rPr>
                <w:rFonts w:hint="default" w:hAnsi="宋体" w:cs="宋体"/>
                <w:color w:val="auto"/>
                <w:sz w:val="24"/>
                <w:szCs w:val="24"/>
              </w:rPr>
            </w:pPr>
            <w:r>
              <w:rPr>
                <w:rFonts w:hint="default" w:hAnsi="宋体" w:cs="宋体"/>
                <w:color w:val="auto"/>
                <w:sz w:val="24"/>
                <w:szCs w:val="24"/>
              </w:rPr>
              <w:t>（一）符合专业条件的供应商或者对谈判文件作实质响应的供应商不足三家的；</w:t>
            </w:r>
          </w:p>
          <w:p>
            <w:pPr>
              <w:spacing w:line="360" w:lineRule="auto"/>
              <w:rPr>
                <w:rFonts w:hint="default" w:hAnsi="宋体" w:cs="宋体"/>
                <w:color w:val="auto"/>
                <w:sz w:val="24"/>
                <w:szCs w:val="24"/>
              </w:rPr>
            </w:pPr>
            <w:r>
              <w:rPr>
                <w:rFonts w:hint="default" w:hAnsi="宋体" w:cs="宋体"/>
                <w:color w:val="auto"/>
                <w:sz w:val="24"/>
                <w:szCs w:val="24"/>
              </w:rPr>
              <w:t>（二）出现影响采购公正的违法、违规行为的；</w:t>
            </w:r>
          </w:p>
          <w:p>
            <w:pPr>
              <w:spacing w:line="360" w:lineRule="auto"/>
              <w:rPr>
                <w:rFonts w:hint="default" w:hAnsi="宋体" w:cs="宋体"/>
                <w:color w:val="auto"/>
                <w:sz w:val="24"/>
                <w:szCs w:val="24"/>
              </w:rPr>
            </w:pPr>
            <w:r>
              <w:rPr>
                <w:rFonts w:hint="default" w:hAnsi="宋体" w:cs="宋体"/>
                <w:color w:val="auto"/>
                <w:sz w:val="24"/>
                <w:szCs w:val="24"/>
              </w:rPr>
              <w:t>（三）供应商的报价均超过了采购预算，采购人不能支付的；</w:t>
            </w:r>
          </w:p>
          <w:p>
            <w:pPr>
              <w:spacing w:line="360" w:lineRule="auto"/>
              <w:rPr>
                <w:rFonts w:hint="default" w:hAnsi="宋体" w:cs="宋体"/>
                <w:color w:val="auto"/>
                <w:sz w:val="24"/>
                <w:szCs w:val="24"/>
              </w:rPr>
            </w:pPr>
            <w:r>
              <w:rPr>
                <w:rFonts w:hint="default" w:hAnsi="宋体" w:cs="宋体"/>
                <w:color w:val="auto"/>
                <w:sz w:val="24"/>
                <w:szCs w:val="24"/>
              </w:rPr>
              <w:t>（四）因重大变故，采购任务取消的。</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709" w:hRule="atLeast"/>
        </w:trPr>
        <w:tc>
          <w:tcPr>
            <w:tcW w:w="940" w:type="dxa"/>
            <w:tcBorders>
              <w:top w:val="single" w:color="auto" w:sz="4" w:space="0"/>
              <w:left w:val="doub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sz w:val="24"/>
                <w:szCs w:val="24"/>
              </w:rPr>
            </w:pPr>
            <w:r>
              <w:rPr>
                <w:rFonts w:hint="default" w:hAnsi="宋体" w:cs="宋体"/>
                <w:snapToGrid w:val="0"/>
                <w:sz w:val="24"/>
                <w:szCs w:val="24"/>
              </w:rPr>
              <w:t>17.5</w:t>
            </w:r>
          </w:p>
        </w:tc>
        <w:tc>
          <w:tcPr>
            <w:tcW w:w="23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sz w:val="24"/>
                <w:szCs w:val="24"/>
              </w:rPr>
            </w:pPr>
            <w:r>
              <w:rPr>
                <w:rFonts w:hint="default" w:hAnsi="宋体" w:cs="宋体"/>
                <w:snapToGrid w:val="0"/>
                <w:sz w:val="24"/>
                <w:szCs w:val="24"/>
              </w:rPr>
              <w:t>监督</w:t>
            </w:r>
          </w:p>
        </w:tc>
        <w:tc>
          <w:tcPr>
            <w:tcW w:w="5118" w:type="dxa"/>
            <w:tcBorders>
              <w:top w:val="single" w:color="auto" w:sz="4" w:space="0"/>
              <w:left w:val="single" w:color="auto" w:sz="4" w:space="0"/>
              <w:bottom w:val="single" w:color="auto" w:sz="4" w:space="0"/>
              <w:right w:val="double" w:color="auto" w:sz="4" w:space="0"/>
              <w:tl2br w:val="nil"/>
              <w:tr2bl w:val="nil"/>
            </w:tcBorders>
            <w:noWrap w:val="0"/>
            <w:vAlign w:val="center"/>
          </w:tcPr>
          <w:p>
            <w:pPr>
              <w:spacing w:line="360" w:lineRule="auto"/>
              <w:rPr>
                <w:rFonts w:hint="default" w:hAnsi="宋体" w:cs="宋体"/>
                <w:color w:val="auto"/>
                <w:sz w:val="24"/>
                <w:szCs w:val="24"/>
              </w:rPr>
            </w:pPr>
            <w:r>
              <w:rPr>
                <w:rFonts w:hint="default" w:hAnsi="宋体" w:cs="宋体"/>
                <w:color w:val="auto"/>
                <w:sz w:val="24"/>
                <w:szCs w:val="24"/>
              </w:rPr>
              <w:t>本项目政府采购活动及其相关当事人应当接受有管辖权的行政监督部门依法实施的监督。</w:t>
            </w:r>
          </w:p>
          <w:p>
            <w:pPr>
              <w:spacing w:line="360" w:lineRule="auto"/>
              <w:rPr>
                <w:rFonts w:hint="eastAsia" w:hAnsi="宋体" w:eastAsia="宋体" w:cs="宋体"/>
                <w:color w:val="FF0000"/>
                <w:sz w:val="24"/>
                <w:szCs w:val="24"/>
                <w:lang w:val="en-US" w:eastAsia="zh-CN"/>
              </w:rPr>
            </w:pPr>
            <w:r>
              <w:rPr>
                <w:rFonts w:hint="default" w:hAnsi="宋体" w:cs="宋体"/>
                <w:color w:val="auto"/>
                <w:sz w:val="24"/>
                <w:szCs w:val="24"/>
              </w:rPr>
              <w:t>本项目行政监督部门：</w:t>
            </w:r>
            <w:r>
              <w:rPr>
                <w:rFonts w:hint="eastAsia" w:hAnsi="宋体" w:cs="宋体"/>
                <w:color w:val="auto"/>
                <w:sz w:val="24"/>
                <w:szCs w:val="24"/>
                <w:lang w:eastAsia="zh-CN"/>
              </w:rPr>
              <w:t>黑龙江省财政厅采购办</w:t>
            </w:r>
          </w:p>
          <w:p>
            <w:pPr>
              <w:spacing w:line="360" w:lineRule="auto"/>
              <w:rPr>
                <w:rFonts w:hint="default" w:hAnsi="宋体" w:eastAsia="宋体" w:cs="宋体"/>
                <w:color w:val="FF0000"/>
                <w:sz w:val="24"/>
                <w:szCs w:val="24"/>
                <w:lang w:val="en-US" w:eastAsia="zh-CN"/>
              </w:rPr>
            </w:pPr>
            <w:r>
              <w:rPr>
                <w:rFonts w:hint="default" w:hAnsi="宋体" w:cs="宋体"/>
                <w:color w:val="auto"/>
                <w:sz w:val="24"/>
                <w:szCs w:val="24"/>
              </w:rPr>
              <w:t>联系电话：0451-53657576</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709" w:hRule="atLeast"/>
        </w:trPr>
        <w:tc>
          <w:tcPr>
            <w:tcW w:w="940" w:type="dxa"/>
            <w:tcBorders>
              <w:top w:val="single" w:color="auto" w:sz="4" w:space="0"/>
              <w:left w:val="doub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sz w:val="24"/>
                <w:szCs w:val="24"/>
              </w:rPr>
            </w:pPr>
            <w:r>
              <w:rPr>
                <w:rFonts w:hint="default" w:hAnsi="宋体" w:cs="宋体"/>
                <w:snapToGrid w:val="0"/>
                <w:sz w:val="24"/>
                <w:szCs w:val="24"/>
              </w:rPr>
              <w:t>17.6</w:t>
            </w:r>
          </w:p>
        </w:tc>
        <w:tc>
          <w:tcPr>
            <w:tcW w:w="23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sz w:val="24"/>
                <w:szCs w:val="24"/>
              </w:rPr>
            </w:pPr>
            <w:r>
              <w:rPr>
                <w:rFonts w:hint="default" w:hAnsi="宋体" w:cs="宋体"/>
                <w:snapToGrid w:val="0"/>
                <w:sz w:val="24"/>
                <w:szCs w:val="24"/>
              </w:rPr>
              <w:t>质疑</w:t>
            </w:r>
          </w:p>
        </w:tc>
        <w:tc>
          <w:tcPr>
            <w:tcW w:w="5118" w:type="dxa"/>
            <w:tcBorders>
              <w:top w:val="single" w:color="auto" w:sz="4" w:space="0"/>
              <w:left w:val="single" w:color="auto" w:sz="4" w:space="0"/>
              <w:bottom w:val="single" w:color="auto" w:sz="4" w:space="0"/>
              <w:right w:val="double" w:color="auto" w:sz="4" w:space="0"/>
              <w:tl2br w:val="nil"/>
              <w:tr2bl w:val="nil"/>
            </w:tcBorders>
            <w:noWrap w:val="0"/>
            <w:vAlign w:val="center"/>
          </w:tcPr>
          <w:p>
            <w:pPr>
              <w:spacing w:line="360" w:lineRule="auto"/>
              <w:rPr>
                <w:rFonts w:hint="default" w:hAnsi="宋体" w:cs="宋体"/>
                <w:color w:val="auto"/>
                <w:sz w:val="24"/>
                <w:szCs w:val="24"/>
              </w:rPr>
            </w:pPr>
            <w:r>
              <w:rPr>
                <w:rFonts w:hint="default" w:hAnsi="宋体" w:cs="宋体"/>
                <w:color w:val="auto"/>
                <w:sz w:val="24"/>
                <w:szCs w:val="24"/>
              </w:rPr>
              <w:t>供应商对政府采购活动事项有疑问的，可以向采购人提出询问，采购人应当及时作出答复，但答复的内容不得涉及商业秘密。</w:t>
            </w:r>
          </w:p>
          <w:p>
            <w:pPr>
              <w:spacing w:line="360" w:lineRule="auto"/>
              <w:rPr>
                <w:rFonts w:hint="default" w:hAnsi="宋体" w:cs="宋体"/>
                <w:color w:val="auto"/>
                <w:sz w:val="24"/>
                <w:szCs w:val="24"/>
              </w:rPr>
            </w:pPr>
            <w:r>
              <w:rPr>
                <w:rFonts w:hint="default" w:hAnsi="宋体" w:cs="宋体"/>
                <w:color w:val="auto"/>
                <w:sz w:val="24"/>
                <w:szCs w:val="24"/>
              </w:rPr>
              <w:t>供应商认为采购文件、采购过程和中标、成交结果使自己的权益受到损害的，可以在知道或者应知其权益受到损害之日起七个工作日内，以书面形式向采购人提出质疑。</w:t>
            </w:r>
          </w:p>
          <w:p>
            <w:pPr>
              <w:spacing w:line="360" w:lineRule="auto"/>
              <w:rPr>
                <w:rFonts w:hint="default" w:hAnsi="宋体" w:cs="宋体"/>
                <w:color w:val="auto"/>
                <w:sz w:val="24"/>
                <w:szCs w:val="24"/>
              </w:rPr>
            </w:pPr>
            <w:r>
              <w:rPr>
                <w:rFonts w:hint="default" w:hAnsi="宋体" w:cs="宋体"/>
                <w:color w:val="auto"/>
                <w:sz w:val="24"/>
                <w:szCs w:val="24"/>
              </w:rPr>
              <w:t>采购人应当在收到供应商的书面质疑后七个工作日内作出答复，并以书面形式通知质疑供应商和其他有关供应商，但答复的内容不得涉及商业秘密。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709" w:hRule="atLeast"/>
        </w:trPr>
        <w:tc>
          <w:tcPr>
            <w:tcW w:w="940" w:type="dxa"/>
            <w:tcBorders>
              <w:top w:val="single" w:color="auto" w:sz="4" w:space="0"/>
              <w:left w:val="doub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sz w:val="24"/>
                <w:szCs w:val="24"/>
              </w:rPr>
            </w:pPr>
            <w:r>
              <w:rPr>
                <w:rFonts w:hint="default" w:hAnsi="宋体" w:cs="宋体"/>
                <w:snapToGrid w:val="0"/>
                <w:sz w:val="24"/>
                <w:szCs w:val="24"/>
              </w:rPr>
              <w:t>17.7</w:t>
            </w:r>
          </w:p>
        </w:tc>
        <w:tc>
          <w:tcPr>
            <w:tcW w:w="23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sz w:val="24"/>
                <w:szCs w:val="24"/>
              </w:rPr>
            </w:pPr>
            <w:r>
              <w:rPr>
                <w:rFonts w:hint="default" w:hAnsi="宋体" w:cs="宋体"/>
                <w:snapToGrid w:val="0"/>
                <w:sz w:val="24"/>
                <w:szCs w:val="24"/>
              </w:rPr>
              <w:t>投诉</w:t>
            </w:r>
          </w:p>
        </w:tc>
        <w:tc>
          <w:tcPr>
            <w:tcW w:w="5118" w:type="dxa"/>
            <w:tcBorders>
              <w:top w:val="single" w:color="auto" w:sz="4" w:space="0"/>
              <w:left w:val="single" w:color="auto" w:sz="4" w:space="0"/>
              <w:bottom w:val="single" w:color="auto" w:sz="4" w:space="0"/>
              <w:right w:val="double" w:color="auto" w:sz="4" w:space="0"/>
              <w:tl2br w:val="nil"/>
              <w:tr2bl w:val="nil"/>
            </w:tcBorders>
            <w:noWrap w:val="0"/>
            <w:vAlign w:val="center"/>
          </w:tcPr>
          <w:p>
            <w:pPr>
              <w:spacing w:line="360" w:lineRule="auto"/>
              <w:rPr>
                <w:rFonts w:hint="default" w:hAnsi="宋体" w:cs="宋体"/>
                <w:color w:val="auto"/>
                <w:sz w:val="24"/>
                <w:szCs w:val="24"/>
              </w:rPr>
            </w:pPr>
            <w:r>
              <w:rPr>
                <w:rFonts w:hint="default" w:hAnsi="宋体" w:cs="宋体"/>
                <w:color w:val="auto"/>
                <w:sz w:val="24"/>
                <w:szCs w:val="24"/>
              </w:rPr>
              <w:t>质疑供应商对采购人的答复不满意或者采购人未在规定的时间内作出答复的，可以在答复期满后十五个工作日内向同级政府采购监督管理部门投诉。</w:t>
            </w:r>
          </w:p>
          <w:p>
            <w:pPr>
              <w:spacing w:line="360" w:lineRule="auto"/>
              <w:rPr>
                <w:rFonts w:hint="default" w:hAnsi="宋体" w:cs="宋体"/>
                <w:color w:val="auto"/>
                <w:sz w:val="24"/>
                <w:szCs w:val="24"/>
              </w:rPr>
            </w:pPr>
            <w:r>
              <w:rPr>
                <w:rFonts w:hint="default" w:hAnsi="宋体" w:cs="宋体"/>
                <w:color w:val="auto"/>
                <w:sz w:val="24"/>
                <w:szCs w:val="24"/>
              </w:rPr>
              <w:t>政府采购监督管理部门应当在收到投诉后三十个工作日内，对投诉事项作出处理决定，并以书面形式通知投诉人和与投诉事项有关的当事人。</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709" w:hRule="atLeast"/>
        </w:trPr>
        <w:tc>
          <w:tcPr>
            <w:tcW w:w="940" w:type="dxa"/>
            <w:tcBorders>
              <w:top w:val="single" w:color="auto" w:sz="4" w:space="0"/>
              <w:left w:val="doub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sz w:val="24"/>
                <w:szCs w:val="24"/>
              </w:rPr>
            </w:pPr>
            <w:r>
              <w:rPr>
                <w:rFonts w:hint="default" w:hAnsi="宋体" w:cs="宋体"/>
                <w:snapToGrid w:val="0"/>
                <w:sz w:val="24"/>
                <w:szCs w:val="24"/>
              </w:rPr>
              <w:t>17.8</w:t>
            </w:r>
          </w:p>
        </w:tc>
        <w:tc>
          <w:tcPr>
            <w:tcW w:w="23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sz w:val="24"/>
                <w:szCs w:val="24"/>
              </w:rPr>
            </w:pPr>
            <w:r>
              <w:rPr>
                <w:rFonts w:hint="default" w:hAnsi="宋体" w:cs="宋体"/>
                <w:snapToGrid w:val="0"/>
                <w:sz w:val="24"/>
                <w:szCs w:val="24"/>
              </w:rPr>
              <w:t>对虚假、恶意投诉等行为的处罚</w:t>
            </w:r>
          </w:p>
        </w:tc>
        <w:tc>
          <w:tcPr>
            <w:tcW w:w="5118" w:type="dxa"/>
            <w:tcBorders>
              <w:top w:val="single" w:color="auto" w:sz="4" w:space="0"/>
              <w:left w:val="single" w:color="auto" w:sz="4" w:space="0"/>
              <w:bottom w:val="single" w:color="auto" w:sz="4" w:space="0"/>
              <w:right w:val="double" w:color="auto" w:sz="4" w:space="0"/>
              <w:tl2br w:val="nil"/>
              <w:tr2bl w:val="nil"/>
            </w:tcBorders>
            <w:noWrap w:val="0"/>
            <w:vAlign w:val="center"/>
          </w:tcPr>
          <w:p>
            <w:pPr>
              <w:spacing w:line="360" w:lineRule="auto"/>
              <w:rPr>
                <w:rFonts w:hint="default" w:hAnsi="宋体" w:cs="宋体"/>
                <w:color w:val="auto"/>
                <w:sz w:val="24"/>
                <w:szCs w:val="24"/>
              </w:rPr>
            </w:pPr>
            <w:r>
              <w:rPr>
                <w:rFonts w:hint="default" w:hAnsi="宋体" w:cs="宋体"/>
                <w:color w:val="auto"/>
                <w:sz w:val="24"/>
                <w:szCs w:val="24"/>
              </w:rPr>
              <w:t>依据财政部令第94号《政府采购质疑和投诉办法》第三十七条投诉人有下列情形之一的，属于虚假、恶意投诉，由财政部门列入不良行为记录名单，禁止其1至3年内参加政府采购活动：</w:t>
            </w:r>
          </w:p>
          <w:p>
            <w:pPr>
              <w:spacing w:line="360" w:lineRule="auto"/>
              <w:rPr>
                <w:rFonts w:hint="default" w:hAnsi="宋体" w:cs="宋体"/>
                <w:color w:val="auto"/>
                <w:sz w:val="24"/>
                <w:szCs w:val="24"/>
              </w:rPr>
            </w:pPr>
            <w:r>
              <w:rPr>
                <w:rFonts w:hint="default" w:hAnsi="宋体" w:cs="宋体"/>
                <w:color w:val="auto"/>
                <w:sz w:val="24"/>
                <w:szCs w:val="24"/>
              </w:rPr>
              <w:t>(一)捏造事实；</w:t>
            </w:r>
          </w:p>
          <w:p>
            <w:pPr>
              <w:spacing w:line="360" w:lineRule="auto"/>
              <w:rPr>
                <w:rFonts w:hint="default" w:hAnsi="宋体" w:cs="宋体"/>
                <w:color w:val="auto"/>
                <w:sz w:val="24"/>
                <w:szCs w:val="24"/>
              </w:rPr>
            </w:pPr>
            <w:r>
              <w:rPr>
                <w:rFonts w:hint="default" w:hAnsi="宋体" w:cs="宋体"/>
                <w:color w:val="auto"/>
                <w:sz w:val="24"/>
                <w:szCs w:val="24"/>
              </w:rPr>
              <w:t>(二)提供虚假材料；</w:t>
            </w:r>
          </w:p>
          <w:p>
            <w:pPr>
              <w:spacing w:line="360" w:lineRule="auto"/>
              <w:rPr>
                <w:rFonts w:hint="default" w:hAnsi="宋体" w:cs="宋体"/>
                <w:snapToGrid w:val="0"/>
                <w:sz w:val="24"/>
                <w:szCs w:val="24"/>
              </w:rPr>
            </w:pPr>
            <w:r>
              <w:rPr>
                <w:rFonts w:hint="default" w:hAnsi="宋体" w:cs="宋体"/>
                <w:color w:val="auto"/>
                <w:sz w:val="24"/>
                <w:szCs w:val="24"/>
              </w:rPr>
              <w:t>(三)以非法手段取得证明材料。证据来源的合法性存在明显疑问，投诉人无法证明其取得方式合法的，视为以非法扩段取得证明材料。</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709" w:hRule="atLeast"/>
        </w:trPr>
        <w:tc>
          <w:tcPr>
            <w:tcW w:w="940" w:type="dxa"/>
            <w:tcBorders>
              <w:top w:val="single" w:color="auto" w:sz="4" w:space="0"/>
              <w:left w:val="doub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sz w:val="24"/>
                <w:szCs w:val="24"/>
              </w:rPr>
            </w:pPr>
            <w:r>
              <w:rPr>
                <w:rFonts w:hint="default" w:hAnsi="宋体" w:cs="宋体"/>
                <w:snapToGrid w:val="0"/>
                <w:sz w:val="24"/>
                <w:szCs w:val="24"/>
              </w:rPr>
              <w:t>17.12</w:t>
            </w:r>
          </w:p>
        </w:tc>
        <w:tc>
          <w:tcPr>
            <w:tcW w:w="23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auto"/>
              <w:jc w:val="center"/>
              <w:rPr>
                <w:rFonts w:hint="default" w:hAnsi="宋体" w:cs="宋体"/>
                <w:snapToGrid w:val="0"/>
                <w:sz w:val="24"/>
                <w:szCs w:val="24"/>
              </w:rPr>
            </w:pPr>
            <w:r>
              <w:rPr>
                <w:rFonts w:hint="default" w:hAnsi="宋体" w:cs="宋体"/>
                <w:snapToGrid w:val="0"/>
                <w:sz w:val="24"/>
                <w:szCs w:val="24"/>
              </w:rPr>
              <w:t>付款方式</w:t>
            </w:r>
          </w:p>
        </w:tc>
        <w:tc>
          <w:tcPr>
            <w:tcW w:w="5118" w:type="dxa"/>
            <w:tcBorders>
              <w:top w:val="single" w:color="auto" w:sz="4" w:space="0"/>
              <w:left w:val="single" w:color="auto" w:sz="4" w:space="0"/>
              <w:bottom w:val="single" w:color="auto" w:sz="4" w:space="0"/>
              <w:right w:val="double" w:color="auto" w:sz="4" w:space="0"/>
              <w:tl2br w:val="nil"/>
              <w:tr2bl w:val="nil"/>
            </w:tcBorders>
            <w:noWrap w:val="0"/>
            <w:vAlign w:val="center"/>
          </w:tcPr>
          <w:p>
            <w:pPr>
              <w:spacing w:line="240" w:lineRule="auto"/>
              <w:jc w:val="both"/>
              <w:rPr>
                <w:rFonts w:hint="default" w:hAnsi="宋体" w:cs="宋体"/>
                <w:snapToGrid w:val="0"/>
                <w:sz w:val="24"/>
                <w:szCs w:val="24"/>
                <w:highlight w:val="yellow"/>
              </w:rPr>
            </w:pPr>
            <w:r>
              <w:rPr>
                <w:rFonts w:hint="default" w:hAnsi="宋体" w:cs="宋体"/>
                <w:snapToGrid w:val="0"/>
                <w:sz w:val="24"/>
                <w:szCs w:val="24"/>
              </w:rPr>
              <w:t>项目验收合格符合国家相关要求付款</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709" w:hRule="atLeast"/>
        </w:trPr>
        <w:tc>
          <w:tcPr>
            <w:tcW w:w="8421" w:type="dxa"/>
            <w:gridSpan w:val="3"/>
            <w:tcBorders>
              <w:top w:val="single" w:color="auto" w:sz="4" w:space="0"/>
              <w:left w:val="double" w:color="auto" w:sz="4" w:space="0"/>
              <w:bottom w:val="double" w:color="auto" w:sz="4" w:space="0"/>
              <w:right w:val="double" w:color="auto" w:sz="4" w:space="0"/>
              <w:tl2br w:val="nil"/>
              <w:tr2bl w:val="nil"/>
            </w:tcBorders>
            <w:noWrap w:val="0"/>
            <w:vAlign w:val="center"/>
          </w:tcPr>
          <w:p>
            <w:pPr>
              <w:spacing w:line="240" w:lineRule="auto"/>
              <w:jc w:val="both"/>
              <w:rPr>
                <w:rFonts w:hint="default" w:hAnsi="宋体" w:cs="宋体"/>
                <w:snapToGrid w:val="0"/>
                <w:sz w:val="24"/>
                <w:szCs w:val="24"/>
              </w:rPr>
            </w:pPr>
            <w:r>
              <w:rPr>
                <w:rFonts w:hint="default" w:hAnsi="宋体" w:cs="宋体"/>
                <w:b/>
                <w:snapToGrid w:val="0"/>
                <w:sz w:val="24"/>
                <w:szCs w:val="24"/>
              </w:rPr>
              <w:t>注：如本供应商须知前附表与后附正文不符，以本表内容为准。</w:t>
            </w:r>
          </w:p>
        </w:tc>
      </w:tr>
    </w:tbl>
    <w:p>
      <w:pPr>
        <w:spacing w:line="360" w:lineRule="auto"/>
        <w:rPr>
          <w:rFonts w:hint="default" w:hAnsi="宋体" w:cs="宋体"/>
          <w:snapToGrid w:val="0"/>
          <w:sz w:val="24"/>
          <w:szCs w:val="24"/>
        </w:rPr>
      </w:pPr>
    </w:p>
    <w:p>
      <w:pPr>
        <w:spacing w:line="360" w:lineRule="auto"/>
        <w:jc w:val="both"/>
        <w:outlineLvl w:val="1"/>
        <w:rPr>
          <w:rFonts w:hint="default" w:hAnsi="宋体" w:cs="宋体"/>
          <w:b/>
          <w:snapToGrid w:val="0"/>
          <w:sz w:val="24"/>
          <w:szCs w:val="24"/>
        </w:rPr>
      </w:pPr>
      <w:r>
        <w:rPr>
          <w:rFonts w:hint="default" w:hAnsi="宋体" w:cs="宋体"/>
          <w:snapToGrid w:val="0"/>
          <w:sz w:val="24"/>
          <w:szCs w:val="24"/>
        </w:rPr>
        <w:br w:type="page"/>
      </w:r>
      <w:bookmarkStart w:id="20" w:name="_Toc468441390"/>
      <w:bookmarkStart w:id="21" w:name="_Toc471734298"/>
      <w:r>
        <w:rPr>
          <w:rFonts w:hint="default" w:hAnsi="宋体" w:cs="宋体"/>
          <w:b/>
          <w:snapToGrid w:val="0"/>
          <w:sz w:val="24"/>
          <w:szCs w:val="24"/>
        </w:rPr>
        <w:t>供应商须知正文</w:t>
      </w:r>
      <w:bookmarkEnd w:id="20"/>
      <w:bookmarkEnd w:id="21"/>
    </w:p>
    <w:p>
      <w:pPr>
        <w:spacing w:line="360" w:lineRule="auto"/>
        <w:jc w:val="center"/>
        <w:rPr>
          <w:rFonts w:hint="default" w:hAnsi="宋体" w:cs="宋体"/>
          <w:b/>
          <w:snapToGrid w:val="0"/>
          <w:sz w:val="24"/>
          <w:szCs w:val="24"/>
        </w:rPr>
      </w:pPr>
      <w:r>
        <w:rPr>
          <w:rFonts w:hint="default" w:hAnsi="宋体" w:cs="宋体"/>
          <w:b/>
          <w:snapToGrid w:val="0"/>
          <w:sz w:val="24"/>
          <w:szCs w:val="24"/>
        </w:rPr>
        <w:t>A 说明</w:t>
      </w:r>
    </w:p>
    <w:p>
      <w:pPr>
        <w:spacing w:line="360" w:lineRule="auto"/>
        <w:jc w:val="both"/>
        <w:rPr>
          <w:rFonts w:hint="default" w:hAnsi="宋体" w:cs="宋体"/>
          <w:b/>
          <w:snapToGrid w:val="0"/>
          <w:sz w:val="24"/>
          <w:szCs w:val="24"/>
        </w:rPr>
      </w:pPr>
      <w:r>
        <w:rPr>
          <w:rFonts w:hint="default" w:hAnsi="宋体" w:cs="宋体"/>
          <w:b/>
          <w:snapToGrid w:val="0"/>
          <w:sz w:val="24"/>
          <w:szCs w:val="24"/>
        </w:rPr>
        <w:t>1.合格供应商范围</w:t>
      </w:r>
    </w:p>
    <w:p>
      <w:pPr>
        <w:snapToGrid w:val="0"/>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1.1 在中国境内注册、有提供服务能力的企事业单位均可参与报价。如果法人单位授权其领有营业执照的分支机构报价，则须提供法人单位有效的授权书原件，响应文件上加盖该分支机构单位公章。</w:t>
      </w:r>
    </w:p>
    <w:p>
      <w:pPr>
        <w:snapToGrid w:val="0"/>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1.2 在政府采购行为中，由于腐败或欺诈行为而被取消资格的供应商不能参加谈判。</w:t>
      </w:r>
    </w:p>
    <w:p>
      <w:pPr>
        <w:snapToGrid w:val="0"/>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1.3 供应商应在其响应文件附件中提供本《竞争性谈判文件》要求提供的有关供应商的资质、证明等材料。</w:t>
      </w:r>
    </w:p>
    <w:p>
      <w:pPr>
        <w:snapToGrid w:val="0"/>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1.4 联合体报价，具体内容详见供应商须知前附表。</w:t>
      </w:r>
    </w:p>
    <w:p>
      <w:pPr>
        <w:snapToGrid w:val="0"/>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1.5 如供应商代表不是法定代表人，须持有《法定代表人授权委托书》（统一格式）。</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1.6 放弃成交的供应商不得参与本项目的再次采购活动。</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1.7 其他内容详见供应商须知前附表。</w:t>
      </w:r>
    </w:p>
    <w:p>
      <w:pPr>
        <w:spacing w:line="360" w:lineRule="auto"/>
        <w:jc w:val="both"/>
        <w:rPr>
          <w:rFonts w:hint="default" w:hAnsi="宋体" w:cs="宋体"/>
          <w:b/>
          <w:snapToGrid w:val="0"/>
          <w:sz w:val="24"/>
          <w:szCs w:val="24"/>
        </w:rPr>
      </w:pPr>
      <w:r>
        <w:rPr>
          <w:rFonts w:hint="default" w:hAnsi="宋体" w:cs="宋体"/>
          <w:b/>
          <w:snapToGrid w:val="0"/>
          <w:sz w:val="24"/>
          <w:szCs w:val="24"/>
        </w:rPr>
        <w:t>2.现场考察和项目答疑</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2.1 供应商应自行与采购人联系并对项目现场和其周围环境进行的考察，以获取有关编制响应文件所需的各项资料，供应商应承担现场考察的责任和风险，费用自行承担。采购人联系方式详见本文件竞争性谈判公告。</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2.2 供应商对《竞争性谈判文件》如有疑义需要澄清的，或认为采购内容及要求中存在排他性和不合理条款的，须在接到本项目谈判文件后1个工作日内，用书面形式通知采购人或采购代理机构。有必要进行澄清或者修改的，采购方以《答疑文件》等形式作出答复。供应商应在接到《答疑文件》后1个工作日内确认有无疑义，如无疑义视同供应商响应采购人的各项要求。</w:t>
      </w:r>
    </w:p>
    <w:p>
      <w:pPr>
        <w:spacing w:line="360" w:lineRule="auto"/>
        <w:jc w:val="both"/>
        <w:rPr>
          <w:rFonts w:hint="default" w:hAnsi="宋体" w:cs="宋体"/>
          <w:b/>
          <w:snapToGrid w:val="0"/>
          <w:sz w:val="24"/>
          <w:szCs w:val="24"/>
        </w:rPr>
      </w:pPr>
      <w:r>
        <w:rPr>
          <w:rFonts w:hint="default" w:hAnsi="宋体" w:cs="宋体"/>
          <w:b/>
          <w:snapToGrid w:val="0"/>
          <w:sz w:val="24"/>
          <w:szCs w:val="24"/>
        </w:rPr>
        <w:t>3.费用</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无论谈判过程中的作法和结果如何，供应商自行承担所有与参加谈判有关的全部费用。</w:t>
      </w:r>
    </w:p>
    <w:p>
      <w:pPr>
        <w:spacing w:line="360" w:lineRule="auto"/>
        <w:jc w:val="center"/>
        <w:rPr>
          <w:rFonts w:hint="default" w:hAnsi="宋体" w:cs="宋体"/>
          <w:snapToGrid w:val="0"/>
          <w:sz w:val="24"/>
          <w:szCs w:val="24"/>
        </w:rPr>
      </w:pPr>
    </w:p>
    <w:p>
      <w:pPr>
        <w:spacing w:line="360" w:lineRule="auto"/>
        <w:jc w:val="center"/>
        <w:rPr>
          <w:rFonts w:hint="default" w:hAnsi="宋体" w:cs="宋体"/>
          <w:b/>
          <w:snapToGrid w:val="0"/>
          <w:sz w:val="24"/>
          <w:szCs w:val="24"/>
        </w:rPr>
      </w:pPr>
      <w:r>
        <w:rPr>
          <w:rFonts w:hint="default" w:hAnsi="宋体" w:cs="宋体"/>
          <w:b/>
          <w:snapToGrid w:val="0"/>
          <w:sz w:val="24"/>
          <w:szCs w:val="24"/>
        </w:rPr>
        <w:t>B 响应文件</w:t>
      </w:r>
    </w:p>
    <w:p>
      <w:pPr>
        <w:spacing w:line="360" w:lineRule="auto"/>
        <w:jc w:val="both"/>
        <w:rPr>
          <w:rFonts w:hint="default" w:hAnsi="宋体" w:cs="宋体"/>
          <w:b/>
          <w:snapToGrid w:val="0"/>
          <w:sz w:val="24"/>
          <w:szCs w:val="24"/>
        </w:rPr>
      </w:pPr>
      <w:r>
        <w:rPr>
          <w:rFonts w:hint="default" w:hAnsi="宋体" w:cs="宋体"/>
          <w:b/>
          <w:snapToGrid w:val="0"/>
          <w:sz w:val="24"/>
          <w:szCs w:val="24"/>
        </w:rPr>
        <w:t>4.响应文件计量单位</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响应文件中所使用的计量单位, 除有特殊要求外，应采用中国国家法定计量单位。</w:t>
      </w:r>
    </w:p>
    <w:p>
      <w:pPr>
        <w:spacing w:line="360" w:lineRule="auto"/>
        <w:jc w:val="both"/>
        <w:rPr>
          <w:rFonts w:hint="default" w:hAnsi="宋体" w:cs="宋体"/>
          <w:b/>
          <w:snapToGrid w:val="0"/>
          <w:sz w:val="24"/>
          <w:szCs w:val="24"/>
        </w:rPr>
      </w:pPr>
      <w:r>
        <w:rPr>
          <w:rFonts w:hint="default" w:hAnsi="宋体" w:cs="宋体"/>
          <w:b/>
          <w:snapToGrid w:val="0"/>
          <w:sz w:val="24"/>
          <w:szCs w:val="24"/>
        </w:rPr>
        <w:t>5.响应文件的组成</w:t>
      </w:r>
    </w:p>
    <w:p>
      <w:pPr>
        <w:tabs>
          <w:tab w:val="left" w:pos="360"/>
          <w:tab w:val="left" w:pos="600"/>
        </w:tabs>
        <w:spacing w:line="360" w:lineRule="auto"/>
        <w:ind w:left="240" w:leftChars="100" w:firstLine="240" w:firstLineChars="100"/>
        <w:jc w:val="both"/>
        <w:rPr>
          <w:rFonts w:hint="default" w:hAnsi="宋体" w:cs="宋体"/>
          <w:snapToGrid w:val="0"/>
          <w:sz w:val="24"/>
          <w:szCs w:val="24"/>
        </w:rPr>
      </w:pPr>
      <w:r>
        <w:rPr>
          <w:rFonts w:hint="default" w:hAnsi="宋体" w:cs="宋体"/>
          <w:snapToGrid w:val="0"/>
          <w:sz w:val="24"/>
          <w:szCs w:val="24"/>
        </w:rPr>
        <w:t>5.1 响应文件（统一格式见本文件第四部分——响应文件格式），包括：</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5.1.1 报价书</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5.1.2 报价一览表</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5.1.3 针对本文件第二部分服务内容的应答（包括但不限于实施方案及服务措施）</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5.1.4 项目规范偏离表</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5.1.5 响应文件附件</w:t>
      </w:r>
    </w:p>
    <w:p>
      <w:pPr>
        <w:tabs>
          <w:tab w:val="left" w:pos="360"/>
          <w:tab w:val="left" w:pos="600"/>
        </w:tabs>
        <w:spacing w:line="360" w:lineRule="auto"/>
        <w:ind w:left="240" w:leftChars="100" w:firstLine="240" w:firstLineChars="100"/>
        <w:jc w:val="both"/>
        <w:rPr>
          <w:rFonts w:hint="default" w:hAnsi="宋体" w:cs="宋体"/>
          <w:snapToGrid w:val="0"/>
          <w:sz w:val="24"/>
          <w:szCs w:val="24"/>
        </w:rPr>
      </w:pPr>
      <w:r>
        <w:rPr>
          <w:rFonts w:hint="default" w:hAnsi="宋体" w:cs="宋体"/>
          <w:snapToGrid w:val="0"/>
          <w:sz w:val="24"/>
          <w:szCs w:val="24"/>
        </w:rPr>
        <w:t>5.2 资格证明文件包括：具体内容详见供应商须知前附表。</w:t>
      </w:r>
    </w:p>
    <w:p>
      <w:pPr>
        <w:spacing w:line="360" w:lineRule="auto"/>
        <w:jc w:val="both"/>
        <w:rPr>
          <w:rFonts w:hint="default" w:hAnsi="宋体" w:cs="宋体"/>
          <w:b/>
          <w:snapToGrid w:val="0"/>
          <w:sz w:val="24"/>
          <w:szCs w:val="24"/>
        </w:rPr>
      </w:pPr>
      <w:r>
        <w:rPr>
          <w:rFonts w:hint="default" w:hAnsi="宋体" w:cs="宋体"/>
          <w:b/>
          <w:snapToGrid w:val="0"/>
          <w:sz w:val="24"/>
          <w:szCs w:val="24"/>
        </w:rPr>
        <w:t>6.响应文件附件的编制及编目</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6.1 响应文件附件由供应商自行编制。规格幅面应与正文一致，附于正文之后，与正文页码统一编目编码装订。装订完成后，须将所有响应文件全部密封在一个外包封中，并在外包封上写明：采购人地址、采购人名称、项目名称、项目编号、包段号等信息，格式自拟。</w:t>
      </w:r>
    </w:p>
    <w:p>
      <w:pPr>
        <w:tabs>
          <w:tab w:val="left" w:pos="360"/>
          <w:tab w:val="left" w:pos="600"/>
        </w:tabs>
        <w:spacing w:line="360" w:lineRule="auto"/>
        <w:ind w:left="240" w:leftChars="100" w:firstLine="240" w:firstLineChars="100"/>
        <w:jc w:val="both"/>
        <w:rPr>
          <w:rFonts w:hint="default" w:hAnsi="宋体" w:cs="宋体"/>
          <w:snapToGrid w:val="0"/>
          <w:sz w:val="24"/>
          <w:szCs w:val="24"/>
        </w:rPr>
      </w:pPr>
      <w:r>
        <w:rPr>
          <w:rFonts w:hint="default" w:hAnsi="宋体" w:cs="宋体"/>
          <w:snapToGrid w:val="0"/>
          <w:sz w:val="24"/>
          <w:szCs w:val="24"/>
        </w:rPr>
        <w:t>6.2 响应文件附件包含以下内容：</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6.2.1 法定代表人授权书（后附格式）；</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6.2.2 资格承诺函（后附格式）；</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6.2.3 中小企业声明函（如果是/后附格式）；</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6.2.4 供应商的业绩、信誉情况；</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6.2.5 供应商情况表；</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6.2.6 技术服务和售后服务的内容及措施；</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6.2.7 特殊工具及备件清单（如有）；</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6.2.8 竞争性谈判文件要求的其它证明材料等。</w:t>
      </w:r>
    </w:p>
    <w:p>
      <w:pPr>
        <w:snapToGrid w:val="0"/>
        <w:spacing w:line="360" w:lineRule="auto"/>
        <w:ind w:firstLine="525" w:firstLineChars="218"/>
        <w:rPr>
          <w:rFonts w:hint="default" w:hAnsi="宋体" w:cs="宋体"/>
          <w:b/>
          <w:snapToGrid w:val="0"/>
          <w:sz w:val="24"/>
          <w:szCs w:val="24"/>
        </w:rPr>
      </w:pPr>
      <w:r>
        <w:rPr>
          <w:rFonts w:hint="default" w:hAnsi="宋体" w:cs="宋体"/>
          <w:b/>
          <w:snapToGrid w:val="0"/>
          <w:sz w:val="24"/>
          <w:szCs w:val="24"/>
        </w:rPr>
        <w:t>7.报价</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7.1所有价格均以人民币报价，所报</w:t>
      </w:r>
      <w:r>
        <w:rPr>
          <w:rFonts w:hint="default" w:hAnsi="宋体" w:cs="宋体"/>
          <w:snapToGrid w:val="0"/>
          <w:color w:val="auto"/>
          <w:sz w:val="24"/>
          <w:szCs w:val="24"/>
        </w:rPr>
        <w:t>价格为服务完毕价</w:t>
      </w:r>
      <w:r>
        <w:rPr>
          <w:rFonts w:hint="default" w:hAnsi="宋体" w:cs="宋体"/>
          <w:snapToGrid w:val="0"/>
          <w:sz w:val="24"/>
          <w:szCs w:val="24"/>
        </w:rPr>
        <w:t>格。</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7.2谈判报价分两次，即初始报价（供应商递交的响应文件中的报价）及谈判结束后的最后报价（该报价将做为最终的成交价格）。</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7.3具备初始报价，方有资格做第二次报价。</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7.4最低报价不能作为成交的唯一保证。</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7.5如供应商未按规定要求和时间递交最后报价，该供应商提交的响应文件中的初始报价将作为其最后报价。</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7.6 最低报价不能作为最终成交的保证。</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7.7 超过本采购预算的报价无效。</w:t>
      </w:r>
    </w:p>
    <w:p>
      <w:pPr>
        <w:spacing w:line="360" w:lineRule="auto"/>
        <w:jc w:val="both"/>
        <w:rPr>
          <w:rFonts w:hint="default" w:hAnsi="宋体" w:cs="宋体"/>
          <w:b/>
          <w:snapToGrid w:val="0"/>
          <w:sz w:val="24"/>
          <w:szCs w:val="24"/>
        </w:rPr>
      </w:pPr>
      <w:r>
        <w:rPr>
          <w:rFonts w:hint="default" w:hAnsi="宋体" w:cs="宋体"/>
          <w:b/>
          <w:snapToGrid w:val="0"/>
          <w:sz w:val="24"/>
          <w:szCs w:val="24"/>
        </w:rPr>
        <w:t>8.保证金</w:t>
      </w:r>
    </w:p>
    <w:p>
      <w:pPr>
        <w:snapToGrid w:val="0"/>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具体内容详见供应商须知前附表。</w:t>
      </w:r>
    </w:p>
    <w:p>
      <w:pPr>
        <w:spacing w:line="360" w:lineRule="auto"/>
        <w:jc w:val="both"/>
        <w:rPr>
          <w:rFonts w:hint="default" w:hAnsi="宋体" w:cs="宋体"/>
          <w:b/>
          <w:snapToGrid w:val="0"/>
          <w:sz w:val="24"/>
          <w:szCs w:val="24"/>
        </w:rPr>
      </w:pPr>
      <w:r>
        <w:rPr>
          <w:rFonts w:hint="default" w:hAnsi="宋体" w:cs="宋体"/>
          <w:b/>
          <w:snapToGrid w:val="0"/>
          <w:sz w:val="24"/>
          <w:szCs w:val="24"/>
        </w:rPr>
        <w:t>9.响应文件的签署及规定</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9.1 组成响应文件的各项资料均应遵守本条。</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9.2 供应商应填写全称、同时加盖公章。</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9.3 供应商的响应文件必须由法定代表人或全权代表签署。</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9.4 响应文件份数详见供应商须知前附表。如正本与副本不符，以正本为准。供应商应当在谈判文件要求的截止时间前，将响应文件密封送达指定地点。在截止时间后送达的响应文件为无效文件。</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9.5 响应文件的正本必须用不退色的墨水填写或打印，注明“正本”字样。副本可以是正本的完全复印件。</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9.6 响应文件不得涂改和增删，如有修改错漏处，必须由同一签署人签字或盖章。</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9.7 响应文件因字迹潦草或表达不清所引起的后果由供应商负责。</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9.8 递交响应文件以后，如果供应商提出书面修改和撤回报价要求，在递交响应文件截止时间前送达采购方的，采购方可以接受，但不退还响应文件。</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9.9 在报价有效期内响应文件应保持有效，有效期短于本文件供应商须知前附表规定期限的为无效报价。</w:t>
      </w:r>
    </w:p>
    <w:p>
      <w:pPr>
        <w:spacing w:line="360" w:lineRule="auto"/>
        <w:jc w:val="both"/>
        <w:rPr>
          <w:rFonts w:hint="default" w:hAnsi="宋体" w:cs="宋体"/>
          <w:snapToGrid w:val="0"/>
          <w:sz w:val="24"/>
          <w:szCs w:val="24"/>
        </w:rPr>
      </w:pPr>
    </w:p>
    <w:p>
      <w:pPr>
        <w:spacing w:line="360" w:lineRule="auto"/>
        <w:jc w:val="center"/>
        <w:rPr>
          <w:rFonts w:hint="default" w:hAnsi="宋体" w:cs="宋体"/>
          <w:b/>
          <w:snapToGrid w:val="0"/>
          <w:sz w:val="24"/>
          <w:szCs w:val="24"/>
        </w:rPr>
      </w:pPr>
      <w:r>
        <w:rPr>
          <w:rFonts w:hint="default" w:hAnsi="宋体" w:cs="宋体"/>
          <w:b/>
          <w:snapToGrid w:val="0"/>
          <w:sz w:val="24"/>
          <w:szCs w:val="24"/>
        </w:rPr>
        <w:t>C 谈判及确定成交办法</w:t>
      </w:r>
    </w:p>
    <w:p>
      <w:pPr>
        <w:spacing w:line="360" w:lineRule="auto"/>
        <w:jc w:val="both"/>
        <w:rPr>
          <w:rFonts w:hint="default" w:hAnsi="宋体" w:cs="宋体"/>
          <w:b/>
          <w:snapToGrid w:val="0"/>
          <w:sz w:val="24"/>
          <w:szCs w:val="24"/>
        </w:rPr>
      </w:pPr>
      <w:r>
        <w:rPr>
          <w:rFonts w:hint="default" w:hAnsi="宋体" w:cs="宋体"/>
          <w:b/>
          <w:snapToGrid w:val="0"/>
          <w:sz w:val="24"/>
          <w:szCs w:val="24"/>
        </w:rPr>
        <w:t>10.谈判</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10.1 供应商应按竞争性谈判文件规定的时间和地点派法定代表人或法人委托人递交响应文件。</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10.2 谈判小组将根据实际情况分别与供应商进行谈判。如各供应商各项条款均满足竞争性谈判文件的要求，在没有任何特殊情况下，谈判小组不再分别与进行谈判。</w:t>
      </w:r>
    </w:p>
    <w:p>
      <w:pPr>
        <w:spacing w:line="360" w:lineRule="auto"/>
        <w:jc w:val="both"/>
        <w:rPr>
          <w:rFonts w:hint="default" w:hAnsi="宋体" w:cs="宋体"/>
          <w:b/>
          <w:snapToGrid w:val="0"/>
          <w:sz w:val="24"/>
          <w:szCs w:val="24"/>
        </w:rPr>
      </w:pPr>
      <w:r>
        <w:rPr>
          <w:rFonts w:hint="default" w:hAnsi="宋体" w:cs="宋体"/>
          <w:b/>
          <w:snapToGrid w:val="0"/>
          <w:sz w:val="24"/>
          <w:szCs w:val="24"/>
        </w:rPr>
        <w:t>11.谈判小组</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根据本次项目的特点组建谈判小组。具体内容详见供应商须知前附表。</w:t>
      </w:r>
    </w:p>
    <w:p>
      <w:pPr>
        <w:numPr>
          <w:ilvl w:val="0"/>
          <w:numId w:val="3"/>
        </w:numPr>
        <w:spacing w:line="360" w:lineRule="auto"/>
        <w:jc w:val="both"/>
        <w:rPr>
          <w:rFonts w:hint="default" w:hAnsi="宋体" w:cs="宋体"/>
          <w:b/>
          <w:snapToGrid w:val="0"/>
          <w:sz w:val="24"/>
          <w:szCs w:val="24"/>
        </w:rPr>
      </w:pPr>
      <w:r>
        <w:rPr>
          <w:rFonts w:hint="default" w:hAnsi="宋体" w:cs="宋体"/>
          <w:b/>
          <w:snapToGrid w:val="0"/>
          <w:sz w:val="24"/>
          <w:szCs w:val="24"/>
        </w:rPr>
        <w:t>对响应文件的审查和响应性的确定</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12.1资格性审查。 谈判小组依据法律法规和竞争性谈判文件规定，对响应文件中的资格证明等进行审查，以确定供应商是否具备入围资格。如供应商不具备入围资格，应书面告知未入围的供应原因并要求其签字确认收到告知书。</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12.2符合性检查。依据竞争性谈判文件的规定，从响应文件的有效性、完整性和对竞争性谈判文件的响应程度（主要是对服务需求的响应程度）进行检查，以确定是否对竞争性谈判文件的实质性要求作出响应。如未作出实质性响应，应书面告知供应商未实质性响应的具体条款并要求其签字确认收到告知书。</w:t>
      </w:r>
    </w:p>
    <w:p>
      <w:pPr>
        <w:spacing w:line="360" w:lineRule="auto"/>
        <w:jc w:val="center"/>
        <w:rPr>
          <w:rFonts w:hint="default" w:hAnsi="宋体" w:cs="宋体"/>
          <w:b/>
          <w:color w:val="auto"/>
          <w:sz w:val="24"/>
          <w:szCs w:val="24"/>
        </w:rPr>
      </w:pPr>
      <w:r>
        <w:rPr>
          <w:rFonts w:hint="default" w:hAnsi="宋体" w:cs="宋体"/>
          <w:b/>
          <w:color w:val="auto"/>
          <w:sz w:val="24"/>
          <w:szCs w:val="24"/>
        </w:rPr>
        <w:t>资格性与响应性审查表：</w:t>
      </w:r>
    </w:p>
    <w:tbl>
      <w:tblPr>
        <w:tblStyle w:val="10"/>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36"/>
        <w:gridCol w:w="2516"/>
        <w:gridCol w:w="13"/>
        <w:gridCol w:w="2616"/>
        <w:gridCol w:w="64"/>
        <w:gridCol w:w="1823"/>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499" w:type="dxa"/>
            <w:gridSpan w:val="2"/>
            <w:tcBorders>
              <w:top w:val="single" w:color="auto" w:sz="4" w:space="0"/>
              <w:left w:val="single" w:color="auto" w:sz="4" w:space="0"/>
              <w:bottom w:val="single" w:color="auto" w:sz="4" w:space="0"/>
              <w:right w:val="single" w:color="auto" w:sz="4" w:space="0"/>
              <w:tl2br w:val="nil"/>
              <w:tr2bl w:val="nil"/>
            </w:tcBorders>
            <w:shd w:val="clear" w:color="auto" w:fill="B3B3B3"/>
            <w:noWrap w:val="0"/>
            <w:vAlign w:val="center"/>
          </w:tcPr>
          <w:p>
            <w:pPr>
              <w:pStyle w:val="4"/>
              <w:ind w:firstLine="0" w:firstLineChars="0"/>
              <w:jc w:val="center"/>
              <w:rPr>
                <w:rFonts w:hint="default" w:hAnsi="宋体" w:cs="宋体"/>
                <w:color w:val="auto"/>
                <w:sz w:val="24"/>
                <w:szCs w:val="24"/>
              </w:rPr>
            </w:pPr>
            <w:r>
              <w:rPr>
                <w:rFonts w:hint="default" w:hAnsi="宋体" w:cs="宋体"/>
                <w:color w:val="auto"/>
                <w:sz w:val="24"/>
                <w:szCs w:val="24"/>
              </w:rPr>
              <w:t>序号</w:t>
            </w:r>
          </w:p>
        </w:tc>
        <w:tc>
          <w:tcPr>
            <w:tcW w:w="2529" w:type="dxa"/>
            <w:gridSpan w:val="2"/>
            <w:tcBorders>
              <w:top w:val="single" w:color="auto" w:sz="4" w:space="0"/>
              <w:left w:val="single" w:color="auto" w:sz="4" w:space="0"/>
              <w:bottom w:val="single" w:color="auto" w:sz="4" w:space="0"/>
              <w:right w:val="single" w:color="auto" w:sz="4" w:space="0"/>
              <w:tl2br w:val="nil"/>
              <w:tr2bl w:val="nil"/>
            </w:tcBorders>
            <w:shd w:val="clear" w:color="auto" w:fill="B3B3B3"/>
            <w:noWrap w:val="0"/>
            <w:vAlign w:val="center"/>
          </w:tcPr>
          <w:p>
            <w:pPr>
              <w:pStyle w:val="4"/>
              <w:ind w:firstLine="0" w:firstLineChars="0"/>
              <w:jc w:val="center"/>
              <w:rPr>
                <w:rFonts w:hint="default" w:hAnsi="宋体" w:cs="宋体"/>
                <w:color w:val="auto"/>
                <w:sz w:val="24"/>
                <w:szCs w:val="24"/>
              </w:rPr>
            </w:pPr>
            <w:r>
              <w:rPr>
                <w:rFonts w:hint="default" w:hAnsi="宋体" w:cs="宋体"/>
                <w:color w:val="auto"/>
                <w:sz w:val="24"/>
                <w:szCs w:val="24"/>
              </w:rPr>
              <w:t>评审项目</w:t>
            </w:r>
          </w:p>
        </w:tc>
        <w:tc>
          <w:tcPr>
            <w:tcW w:w="2616" w:type="dxa"/>
            <w:tcBorders>
              <w:top w:val="single" w:color="auto" w:sz="4" w:space="0"/>
              <w:left w:val="single" w:color="auto" w:sz="4" w:space="0"/>
              <w:bottom w:val="single" w:color="auto" w:sz="4" w:space="0"/>
              <w:right w:val="single" w:color="auto" w:sz="4" w:space="0"/>
              <w:tl2br w:val="nil"/>
              <w:tr2bl w:val="nil"/>
            </w:tcBorders>
            <w:shd w:val="clear" w:color="auto" w:fill="B3B3B3"/>
            <w:noWrap w:val="0"/>
            <w:vAlign w:val="center"/>
          </w:tcPr>
          <w:p>
            <w:pPr>
              <w:pStyle w:val="4"/>
              <w:ind w:firstLine="0" w:firstLineChars="0"/>
              <w:jc w:val="center"/>
              <w:rPr>
                <w:rFonts w:hint="default" w:hAnsi="宋体" w:cs="宋体"/>
                <w:color w:val="auto"/>
                <w:sz w:val="24"/>
                <w:szCs w:val="24"/>
              </w:rPr>
            </w:pPr>
            <w:r>
              <w:rPr>
                <w:rFonts w:hint="default" w:hAnsi="宋体" w:cs="宋体"/>
                <w:color w:val="auto"/>
                <w:sz w:val="24"/>
                <w:szCs w:val="24"/>
              </w:rPr>
              <w:t>评审标准</w:t>
            </w:r>
          </w:p>
        </w:tc>
        <w:tc>
          <w:tcPr>
            <w:tcW w:w="1887" w:type="dxa"/>
            <w:gridSpan w:val="2"/>
            <w:tcBorders>
              <w:top w:val="single" w:color="auto" w:sz="4" w:space="0"/>
              <w:left w:val="single" w:color="auto" w:sz="4" w:space="0"/>
              <w:bottom w:val="single" w:color="auto" w:sz="4" w:space="0"/>
              <w:right w:val="single" w:color="auto" w:sz="4" w:space="0"/>
              <w:tl2br w:val="nil"/>
              <w:tr2bl w:val="nil"/>
            </w:tcBorders>
            <w:shd w:val="clear" w:color="auto" w:fill="B3B3B3"/>
            <w:noWrap w:val="0"/>
            <w:vAlign w:val="center"/>
          </w:tcPr>
          <w:p>
            <w:pPr>
              <w:pStyle w:val="4"/>
              <w:ind w:firstLine="0" w:firstLineChars="0"/>
              <w:jc w:val="center"/>
              <w:rPr>
                <w:rFonts w:hint="default" w:hAnsi="宋体" w:cs="宋体"/>
                <w:color w:val="auto"/>
                <w:sz w:val="24"/>
                <w:szCs w:val="24"/>
              </w:rPr>
            </w:pPr>
            <w:r>
              <w:rPr>
                <w:rFonts w:hint="default" w:hAnsi="宋体" w:cs="宋体"/>
                <w:color w:val="auto"/>
                <w:sz w:val="24"/>
                <w:szCs w:val="24"/>
              </w:rPr>
              <w:t>证明材料</w:t>
            </w:r>
          </w:p>
        </w:tc>
        <w:tc>
          <w:tcPr>
            <w:tcW w:w="1413" w:type="dxa"/>
            <w:tcBorders>
              <w:top w:val="single" w:color="auto" w:sz="4" w:space="0"/>
              <w:left w:val="single" w:color="auto" w:sz="4" w:space="0"/>
              <w:bottom w:val="single" w:color="auto" w:sz="4" w:space="0"/>
              <w:right w:val="single" w:color="auto" w:sz="4" w:space="0"/>
              <w:tl2br w:val="nil"/>
              <w:tr2bl w:val="nil"/>
            </w:tcBorders>
            <w:shd w:val="clear" w:color="auto" w:fill="B3B3B3"/>
            <w:noWrap w:val="0"/>
            <w:vAlign w:val="center"/>
          </w:tcPr>
          <w:p>
            <w:pPr>
              <w:pStyle w:val="4"/>
              <w:ind w:firstLine="0" w:firstLineChars="0"/>
              <w:jc w:val="center"/>
              <w:rPr>
                <w:rFonts w:hint="default" w:hAnsi="宋体" w:cs="宋体"/>
                <w:color w:val="auto"/>
                <w:sz w:val="24"/>
                <w:szCs w:val="24"/>
              </w:rPr>
            </w:pPr>
            <w:r>
              <w:rPr>
                <w:rFonts w:hint="default" w:hAnsi="宋体" w:cs="宋体"/>
                <w:color w:val="auto"/>
                <w:sz w:val="24"/>
                <w:szCs w:val="24"/>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944" w:type="dxa"/>
            <w:gridSpan w:val="8"/>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pStyle w:val="4"/>
              <w:ind w:firstLine="0" w:firstLineChars="0"/>
              <w:jc w:val="center"/>
              <w:rPr>
                <w:rFonts w:hint="default" w:hAnsi="宋体" w:cs="宋体"/>
                <w:color w:val="auto"/>
                <w:sz w:val="24"/>
                <w:szCs w:val="24"/>
              </w:rPr>
            </w:pPr>
            <w:r>
              <w:rPr>
                <w:rFonts w:hint="default" w:hAnsi="宋体" w:cs="宋体"/>
                <w:color w:val="auto"/>
                <w:sz w:val="24"/>
                <w:szCs w:val="24"/>
              </w:rPr>
              <w:t>资格性审查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9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r>
              <w:rPr>
                <w:rFonts w:hint="default" w:hAnsi="宋体" w:cs="宋体"/>
                <w:color w:val="auto"/>
                <w:sz w:val="24"/>
                <w:szCs w:val="24"/>
              </w:rPr>
              <w:t>1</w:t>
            </w:r>
          </w:p>
        </w:tc>
        <w:tc>
          <w:tcPr>
            <w:tcW w:w="252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r>
              <w:rPr>
                <w:rFonts w:hint="default" w:hAnsi="宋体" w:cs="宋体"/>
                <w:color w:val="auto"/>
                <w:sz w:val="24"/>
                <w:szCs w:val="24"/>
              </w:rPr>
              <w:t>企业法人营业执照、事业单位法人证书、其他组织和自然人（相关证明文件）</w:t>
            </w:r>
          </w:p>
        </w:tc>
        <w:tc>
          <w:tcPr>
            <w:tcW w:w="261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r>
              <w:rPr>
                <w:rFonts w:hint="default" w:hAnsi="宋体" w:cs="宋体"/>
                <w:color w:val="auto"/>
                <w:sz w:val="24"/>
                <w:szCs w:val="24"/>
              </w:rPr>
              <w:t>有效的营业执照且证企相符并与报名时企业名称一致</w:t>
            </w:r>
          </w:p>
        </w:tc>
        <w:tc>
          <w:tcPr>
            <w:tcW w:w="188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eastAsia" w:hAnsi="宋体" w:eastAsia="宋体" w:cs="宋体"/>
                <w:color w:val="auto"/>
                <w:sz w:val="24"/>
                <w:szCs w:val="24"/>
                <w:lang w:eastAsia="zh-CN"/>
              </w:rPr>
            </w:pPr>
            <w:r>
              <w:rPr>
                <w:rFonts w:hint="eastAsia" w:hAnsi="宋体" w:cs="宋体"/>
                <w:color w:val="auto"/>
                <w:sz w:val="24"/>
                <w:szCs w:val="24"/>
                <w:lang w:eastAsia="zh-CN"/>
              </w:rPr>
              <w:t>原件或复印</w:t>
            </w:r>
            <w:r>
              <w:rPr>
                <w:rFonts w:hint="default" w:hAnsi="宋体" w:cs="宋体"/>
                <w:color w:val="auto"/>
                <w:sz w:val="24"/>
                <w:szCs w:val="24"/>
              </w:rPr>
              <w:t>件</w:t>
            </w:r>
            <w:r>
              <w:rPr>
                <w:rFonts w:hint="eastAsia" w:hAnsi="宋体" w:cs="宋体"/>
                <w:color w:val="auto"/>
                <w:sz w:val="24"/>
                <w:szCs w:val="24"/>
                <w:lang w:eastAsia="zh-CN"/>
              </w:rPr>
              <w:t>加盖公章</w:t>
            </w:r>
          </w:p>
        </w:tc>
        <w:tc>
          <w:tcPr>
            <w:tcW w:w="141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r>
              <w:rPr>
                <w:rFonts w:hint="default" w:hAnsi="宋体" w:cs="宋体"/>
                <w:color w:val="auto"/>
                <w:sz w:val="24"/>
                <w:szCs w:val="24"/>
              </w:rPr>
              <w:t>2</w:t>
            </w:r>
          </w:p>
        </w:tc>
        <w:tc>
          <w:tcPr>
            <w:tcW w:w="252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r>
              <w:rPr>
                <w:rFonts w:hint="default" w:hAnsi="宋体" w:cs="宋体"/>
                <w:color w:val="auto"/>
                <w:sz w:val="24"/>
                <w:szCs w:val="24"/>
              </w:rPr>
              <w:t>法定代表人授权</w:t>
            </w:r>
          </w:p>
        </w:tc>
        <w:tc>
          <w:tcPr>
            <w:tcW w:w="261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r>
              <w:rPr>
                <w:rFonts w:hint="default" w:hAnsi="宋体" w:cs="宋体"/>
                <w:color w:val="auto"/>
                <w:sz w:val="24"/>
                <w:szCs w:val="24"/>
              </w:rPr>
              <w:t>法定代表人授权书按规定签署</w:t>
            </w:r>
          </w:p>
        </w:tc>
        <w:tc>
          <w:tcPr>
            <w:tcW w:w="188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r>
              <w:rPr>
                <w:rFonts w:hint="default" w:hAnsi="宋体" w:cs="宋体"/>
                <w:color w:val="auto"/>
                <w:sz w:val="24"/>
                <w:szCs w:val="24"/>
              </w:rPr>
              <w:t>原件</w:t>
            </w:r>
          </w:p>
        </w:tc>
        <w:tc>
          <w:tcPr>
            <w:tcW w:w="141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9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r>
              <w:rPr>
                <w:rFonts w:hint="default" w:hAnsi="宋体" w:cs="宋体"/>
                <w:color w:val="auto"/>
                <w:sz w:val="24"/>
                <w:szCs w:val="24"/>
              </w:rPr>
              <w:t>3</w:t>
            </w:r>
          </w:p>
        </w:tc>
        <w:tc>
          <w:tcPr>
            <w:tcW w:w="252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ind w:firstLine="480" w:firstLineChars="200"/>
              <w:jc w:val="center"/>
              <w:rPr>
                <w:rFonts w:hint="default" w:hAnsi="宋体" w:cs="宋体"/>
                <w:color w:val="auto"/>
                <w:sz w:val="24"/>
                <w:szCs w:val="24"/>
              </w:rPr>
            </w:pPr>
            <w:r>
              <w:rPr>
                <w:rFonts w:hint="default" w:hAnsi="宋体" w:cs="宋体"/>
                <w:color w:val="auto"/>
                <w:sz w:val="24"/>
                <w:szCs w:val="24"/>
              </w:rPr>
              <w:t>本项目不接受联合体投标</w:t>
            </w:r>
          </w:p>
        </w:tc>
        <w:tc>
          <w:tcPr>
            <w:tcW w:w="261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r>
              <w:rPr>
                <w:rFonts w:hint="default" w:hAnsi="宋体" w:cs="宋体"/>
                <w:color w:val="auto"/>
                <w:sz w:val="24"/>
                <w:szCs w:val="24"/>
              </w:rPr>
              <w:t>符合要求</w:t>
            </w:r>
          </w:p>
        </w:tc>
        <w:tc>
          <w:tcPr>
            <w:tcW w:w="188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p>
        </w:tc>
        <w:tc>
          <w:tcPr>
            <w:tcW w:w="141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9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r>
              <w:rPr>
                <w:rFonts w:hint="default" w:hAnsi="宋体" w:cs="宋体"/>
                <w:color w:val="auto"/>
                <w:sz w:val="24"/>
                <w:szCs w:val="24"/>
              </w:rPr>
              <w:t>4</w:t>
            </w:r>
          </w:p>
        </w:tc>
        <w:tc>
          <w:tcPr>
            <w:tcW w:w="252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jc w:val="both"/>
              <w:rPr>
                <w:rFonts w:hint="default" w:hAnsi="宋体" w:cs="宋体"/>
                <w:color w:val="auto"/>
                <w:sz w:val="24"/>
                <w:szCs w:val="24"/>
              </w:rPr>
            </w:pPr>
            <w:r>
              <w:rPr>
                <w:rFonts w:hint="default" w:hAnsi="宋体" w:cs="宋体"/>
                <w:color w:val="auto"/>
                <w:sz w:val="24"/>
                <w:szCs w:val="24"/>
              </w:rPr>
              <w:t>银行开户证明材料</w:t>
            </w:r>
          </w:p>
        </w:tc>
        <w:tc>
          <w:tcPr>
            <w:tcW w:w="261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r>
              <w:rPr>
                <w:rFonts w:hint="default" w:hAnsi="宋体" w:cs="宋体"/>
                <w:color w:val="auto"/>
                <w:sz w:val="24"/>
                <w:szCs w:val="24"/>
              </w:rPr>
              <w:t>有效期内</w:t>
            </w:r>
          </w:p>
        </w:tc>
        <w:tc>
          <w:tcPr>
            <w:tcW w:w="188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r>
              <w:rPr>
                <w:rFonts w:hint="default" w:hAnsi="宋体" w:cs="宋体"/>
                <w:color w:val="auto"/>
                <w:sz w:val="24"/>
                <w:szCs w:val="24"/>
              </w:rPr>
              <w:t>原件</w:t>
            </w:r>
          </w:p>
        </w:tc>
        <w:tc>
          <w:tcPr>
            <w:tcW w:w="141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9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eastAsia="宋体" w:cs="宋体"/>
                <w:color w:val="auto"/>
                <w:sz w:val="24"/>
                <w:szCs w:val="24"/>
                <w:lang w:val="en-US" w:eastAsia="zh-CN"/>
              </w:rPr>
            </w:pPr>
            <w:r>
              <w:rPr>
                <w:rFonts w:hint="eastAsia" w:hAnsi="宋体" w:cs="宋体"/>
                <w:color w:val="auto"/>
                <w:sz w:val="24"/>
                <w:szCs w:val="24"/>
                <w:lang w:val="en-US" w:eastAsia="zh-CN"/>
              </w:rPr>
              <w:t>5</w:t>
            </w:r>
          </w:p>
        </w:tc>
        <w:tc>
          <w:tcPr>
            <w:tcW w:w="252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ind w:firstLine="240" w:firstLineChars="100"/>
              <w:jc w:val="both"/>
              <w:rPr>
                <w:rFonts w:hint="default" w:hAnsi="宋体" w:cs="宋体"/>
                <w:color w:val="auto"/>
                <w:sz w:val="24"/>
                <w:szCs w:val="24"/>
              </w:rPr>
            </w:pPr>
            <w:r>
              <w:rPr>
                <w:rFonts w:hint="default" w:hAnsi="宋体" w:cs="宋体"/>
                <w:color w:val="auto"/>
                <w:sz w:val="24"/>
                <w:szCs w:val="24"/>
              </w:rPr>
              <w:t>投标保证金</w:t>
            </w:r>
          </w:p>
        </w:tc>
        <w:tc>
          <w:tcPr>
            <w:tcW w:w="261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r>
              <w:rPr>
                <w:rFonts w:hint="default" w:hAnsi="宋体" w:cs="宋体"/>
                <w:color w:val="auto"/>
                <w:sz w:val="24"/>
                <w:szCs w:val="24"/>
              </w:rPr>
              <w:t>集中采购机构开具国内支付业务电子收款回单或汇款凭证</w:t>
            </w:r>
          </w:p>
        </w:tc>
        <w:tc>
          <w:tcPr>
            <w:tcW w:w="188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eastAsia" w:hAnsi="宋体" w:cs="宋体"/>
                <w:color w:val="auto"/>
                <w:sz w:val="24"/>
                <w:szCs w:val="24"/>
                <w:lang w:eastAsia="zh-CN"/>
              </w:rPr>
            </w:pPr>
            <w:r>
              <w:rPr>
                <w:rFonts w:hint="eastAsia" w:hAnsi="宋体" w:cs="宋体"/>
                <w:color w:val="auto"/>
                <w:sz w:val="24"/>
                <w:szCs w:val="24"/>
                <w:lang w:eastAsia="zh-CN"/>
              </w:rPr>
              <w:t>原件</w:t>
            </w:r>
          </w:p>
        </w:tc>
        <w:tc>
          <w:tcPr>
            <w:tcW w:w="141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9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eastAsia" w:hAnsi="宋体" w:eastAsia="宋体" w:cs="宋体"/>
                <w:color w:val="auto"/>
                <w:sz w:val="24"/>
                <w:szCs w:val="24"/>
                <w:lang w:val="en-US" w:eastAsia="zh-CN"/>
              </w:rPr>
            </w:pPr>
            <w:r>
              <w:rPr>
                <w:rFonts w:hint="eastAsia" w:hAnsi="宋体" w:cs="宋体"/>
                <w:color w:val="auto"/>
                <w:sz w:val="24"/>
                <w:szCs w:val="24"/>
                <w:lang w:val="en-US" w:eastAsia="zh-CN"/>
              </w:rPr>
              <w:t>6</w:t>
            </w:r>
          </w:p>
        </w:tc>
        <w:tc>
          <w:tcPr>
            <w:tcW w:w="252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ind w:firstLine="240" w:firstLineChars="100"/>
              <w:jc w:val="both"/>
              <w:rPr>
                <w:rFonts w:hint="default" w:hAnsi="宋体" w:cs="宋体"/>
                <w:color w:val="auto"/>
                <w:sz w:val="24"/>
                <w:szCs w:val="24"/>
              </w:rPr>
            </w:pPr>
            <w:r>
              <w:rPr>
                <w:rFonts w:hint="default" w:hAnsi="宋体" w:cs="宋体"/>
                <w:color w:val="auto"/>
                <w:sz w:val="24"/>
                <w:szCs w:val="24"/>
              </w:rPr>
              <w:t>企业信用查询</w:t>
            </w:r>
          </w:p>
        </w:tc>
        <w:tc>
          <w:tcPr>
            <w:tcW w:w="26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60" w:lineRule="auto"/>
              <w:rPr>
                <w:rFonts w:hint="default" w:hAnsi="宋体" w:cs="宋体"/>
                <w:color w:val="000000"/>
                <w:sz w:val="24"/>
                <w:szCs w:val="24"/>
              </w:rPr>
            </w:pPr>
            <w:r>
              <w:rPr>
                <w:rFonts w:hint="default" w:hAnsi="宋体" w:cs="宋体"/>
                <w:color w:val="000000"/>
                <w:sz w:val="24"/>
                <w:szCs w:val="24"/>
              </w:rPr>
              <w:t>“信用中国”网站(http://www.creditchina.gov.cn/)的“失信被执行人”和“重大税收违法案件当事人名单”、</w:t>
            </w:r>
          </w:p>
          <w:p>
            <w:pPr>
              <w:pStyle w:val="4"/>
              <w:ind w:firstLine="0" w:firstLineChars="0"/>
              <w:jc w:val="center"/>
              <w:rPr>
                <w:rFonts w:hint="default" w:hAnsi="宋体" w:cs="宋体"/>
                <w:color w:val="auto"/>
                <w:sz w:val="24"/>
                <w:szCs w:val="24"/>
              </w:rPr>
            </w:pPr>
            <w:r>
              <w:rPr>
                <w:rFonts w:hint="default" w:hAnsi="宋体" w:cs="宋体"/>
                <w:color w:val="000000"/>
                <w:sz w:val="24"/>
                <w:szCs w:val="24"/>
              </w:rPr>
              <w:t>“中国政府采购”网站(http://www.ccgp.gov.cn/cr/list)的“政府采购严重违法失信行为记录名单”集采机构查询结果页面截图。</w:t>
            </w:r>
          </w:p>
        </w:tc>
        <w:tc>
          <w:tcPr>
            <w:tcW w:w="188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r>
              <w:rPr>
                <w:rFonts w:hint="eastAsia" w:hAnsi="宋体" w:cs="宋体"/>
                <w:color w:val="000000"/>
                <w:sz w:val="24"/>
                <w:szCs w:val="24"/>
                <w:lang w:eastAsia="zh-CN"/>
              </w:rPr>
              <w:t>网</w:t>
            </w:r>
            <w:r>
              <w:rPr>
                <w:rFonts w:hint="default" w:hAnsi="宋体" w:cs="宋体"/>
                <w:color w:val="000000"/>
                <w:sz w:val="24"/>
                <w:szCs w:val="24"/>
              </w:rPr>
              <w:t>页截图</w:t>
            </w:r>
          </w:p>
        </w:tc>
        <w:tc>
          <w:tcPr>
            <w:tcW w:w="141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8944" w:type="dxa"/>
            <w:gridSpan w:val="8"/>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pStyle w:val="4"/>
              <w:ind w:firstLine="0" w:firstLineChars="0"/>
              <w:jc w:val="center"/>
              <w:rPr>
                <w:rFonts w:hint="default" w:hAnsi="宋体" w:cs="宋体"/>
                <w:color w:val="auto"/>
                <w:sz w:val="24"/>
                <w:szCs w:val="24"/>
              </w:rPr>
            </w:pPr>
            <w:r>
              <w:rPr>
                <w:rFonts w:hint="default" w:hAnsi="宋体" w:cs="宋体"/>
                <w:color w:val="auto"/>
                <w:sz w:val="24"/>
                <w:szCs w:val="24"/>
              </w:rPr>
              <w:t>响应性审查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46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r>
              <w:rPr>
                <w:rFonts w:hint="default" w:hAnsi="宋体" w:cs="宋体"/>
                <w:color w:val="auto"/>
                <w:sz w:val="24"/>
                <w:szCs w:val="24"/>
              </w:rPr>
              <w:t>1</w:t>
            </w:r>
          </w:p>
        </w:tc>
        <w:tc>
          <w:tcPr>
            <w:tcW w:w="255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r>
              <w:rPr>
                <w:rFonts w:hint="default" w:hAnsi="宋体" w:cs="宋体"/>
                <w:color w:val="auto"/>
                <w:sz w:val="24"/>
                <w:szCs w:val="24"/>
              </w:rPr>
              <w:t>响应文件的签署及规定</w:t>
            </w:r>
          </w:p>
        </w:tc>
        <w:tc>
          <w:tcPr>
            <w:tcW w:w="269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r>
              <w:rPr>
                <w:rFonts w:hint="default" w:hAnsi="宋体" w:cs="宋体"/>
                <w:color w:val="auto"/>
                <w:sz w:val="24"/>
                <w:szCs w:val="24"/>
              </w:rPr>
              <w:t>符合“第三章供应商须知”的规定</w:t>
            </w:r>
          </w:p>
        </w:tc>
        <w:tc>
          <w:tcPr>
            <w:tcW w:w="323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46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r>
              <w:rPr>
                <w:rFonts w:hint="default" w:hAnsi="宋体" w:cs="宋体"/>
                <w:color w:val="auto"/>
                <w:sz w:val="24"/>
                <w:szCs w:val="24"/>
              </w:rPr>
              <w:t>2</w:t>
            </w:r>
          </w:p>
        </w:tc>
        <w:tc>
          <w:tcPr>
            <w:tcW w:w="255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r>
              <w:rPr>
                <w:rFonts w:hint="default" w:hAnsi="宋体" w:cs="宋体"/>
                <w:color w:val="auto"/>
                <w:sz w:val="24"/>
                <w:szCs w:val="24"/>
              </w:rPr>
              <w:t>报价</w:t>
            </w:r>
          </w:p>
        </w:tc>
        <w:tc>
          <w:tcPr>
            <w:tcW w:w="269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r>
              <w:rPr>
                <w:rFonts w:hint="default" w:hAnsi="宋体" w:cs="宋体"/>
                <w:color w:val="auto"/>
                <w:sz w:val="24"/>
                <w:szCs w:val="24"/>
              </w:rPr>
              <w:t>不超过采购预算。</w:t>
            </w:r>
          </w:p>
        </w:tc>
        <w:tc>
          <w:tcPr>
            <w:tcW w:w="323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46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r>
              <w:rPr>
                <w:rFonts w:hint="default" w:hAnsi="宋体" w:cs="宋体"/>
                <w:color w:val="auto"/>
                <w:sz w:val="24"/>
                <w:szCs w:val="24"/>
              </w:rPr>
              <w:t>3</w:t>
            </w:r>
          </w:p>
        </w:tc>
        <w:tc>
          <w:tcPr>
            <w:tcW w:w="255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480"/>
              <w:jc w:val="both"/>
              <w:rPr>
                <w:rFonts w:hint="default" w:hAnsi="宋体" w:cs="宋体"/>
                <w:color w:val="auto"/>
                <w:sz w:val="24"/>
                <w:szCs w:val="24"/>
              </w:rPr>
            </w:pPr>
            <w:r>
              <w:rPr>
                <w:rFonts w:hint="default" w:hAnsi="宋体" w:cs="宋体"/>
                <w:color w:val="auto"/>
                <w:sz w:val="24"/>
                <w:szCs w:val="24"/>
              </w:rPr>
              <w:t>投标内容</w:t>
            </w:r>
          </w:p>
        </w:tc>
        <w:tc>
          <w:tcPr>
            <w:tcW w:w="269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r>
              <w:rPr>
                <w:rFonts w:hint="default" w:hAnsi="宋体" w:cs="宋体"/>
                <w:color w:val="auto"/>
                <w:sz w:val="24"/>
                <w:szCs w:val="24"/>
              </w:rPr>
              <w:t>符合谈判文件规定“第二章</w:t>
            </w:r>
            <w:r>
              <w:rPr>
                <w:rFonts w:hint="eastAsia" w:hAnsi="宋体" w:cs="宋体"/>
                <w:color w:val="auto"/>
                <w:sz w:val="24"/>
                <w:szCs w:val="24"/>
                <w:lang w:eastAsia="zh-CN"/>
              </w:rPr>
              <w:t>服务</w:t>
            </w:r>
            <w:r>
              <w:rPr>
                <w:rFonts w:hint="default" w:hAnsi="宋体" w:cs="宋体"/>
                <w:color w:val="auto"/>
                <w:sz w:val="24"/>
                <w:szCs w:val="24"/>
              </w:rPr>
              <w:t>内容及</w:t>
            </w:r>
            <w:r>
              <w:rPr>
                <w:rFonts w:hint="eastAsia" w:hAnsi="宋体" w:cs="宋体"/>
                <w:color w:val="auto"/>
                <w:sz w:val="24"/>
                <w:szCs w:val="24"/>
                <w:lang w:eastAsia="zh-CN"/>
              </w:rPr>
              <w:t>要</w:t>
            </w:r>
            <w:r>
              <w:rPr>
                <w:rFonts w:hint="default" w:hAnsi="宋体" w:cs="宋体"/>
                <w:color w:val="auto"/>
                <w:sz w:val="24"/>
                <w:szCs w:val="24"/>
              </w:rPr>
              <w:t>求”给出的范围</w:t>
            </w:r>
          </w:p>
        </w:tc>
        <w:tc>
          <w:tcPr>
            <w:tcW w:w="323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46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eastAsia" w:hAnsi="宋体" w:eastAsia="宋体" w:cs="宋体"/>
                <w:color w:val="auto"/>
                <w:sz w:val="24"/>
                <w:szCs w:val="24"/>
                <w:lang w:val="en-US" w:eastAsia="zh-CN"/>
              </w:rPr>
            </w:pPr>
            <w:r>
              <w:rPr>
                <w:rFonts w:hint="eastAsia" w:hAnsi="宋体" w:cs="宋体"/>
                <w:color w:val="auto"/>
                <w:sz w:val="24"/>
                <w:szCs w:val="24"/>
                <w:lang w:val="en-US" w:eastAsia="zh-CN"/>
              </w:rPr>
              <w:t>4</w:t>
            </w:r>
          </w:p>
        </w:tc>
        <w:tc>
          <w:tcPr>
            <w:tcW w:w="255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eastAsia" w:hAnsi="宋体" w:eastAsia="宋体" w:cs="宋体"/>
                <w:color w:val="auto"/>
                <w:sz w:val="24"/>
                <w:szCs w:val="24"/>
                <w:lang w:eastAsia="zh-CN"/>
              </w:rPr>
            </w:pPr>
            <w:r>
              <w:rPr>
                <w:rFonts w:hint="eastAsia" w:hAnsi="宋体" w:cs="宋体"/>
                <w:color w:val="auto"/>
                <w:sz w:val="24"/>
                <w:szCs w:val="24"/>
                <w:lang w:eastAsia="zh-CN"/>
              </w:rPr>
              <w:t>文件要求</w:t>
            </w:r>
          </w:p>
        </w:tc>
        <w:tc>
          <w:tcPr>
            <w:tcW w:w="269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eastAsia" w:hAnsi="宋体" w:eastAsia="宋体" w:cs="宋体"/>
                <w:color w:val="auto"/>
                <w:sz w:val="24"/>
                <w:szCs w:val="24"/>
                <w:lang w:eastAsia="zh-CN"/>
              </w:rPr>
            </w:pPr>
            <w:r>
              <w:rPr>
                <w:rFonts w:hint="eastAsia" w:hAnsi="宋体" w:cs="宋体"/>
                <w:color w:val="auto"/>
                <w:sz w:val="24"/>
                <w:szCs w:val="24"/>
                <w:lang w:eastAsia="zh-CN"/>
              </w:rPr>
              <w:t>满足谈判文件商务及其他要求</w:t>
            </w:r>
          </w:p>
        </w:tc>
        <w:tc>
          <w:tcPr>
            <w:tcW w:w="323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46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eastAsia" w:hAnsi="宋体" w:eastAsia="宋体" w:cs="宋体"/>
                <w:color w:val="auto"/>
                <w:sz w:val="24"/>
                <w:szCs w:val="24"/>
                <w:lang w:eastAsia="zh-CN"/>
              </w:rPr>
            </w:pPr>
            <w:r>
              <w:rPr>
                <w:rFonts w:hint="eastAsia" w:hAnsi="宋体" w:cs="宋体"/>
                <w:color w:val="auto"/>
                <w:sz w:val="24"/>
                <w:szCs w:val="24"/>
                <w:lang w:val="en-US" w:eastAsia="zh-CN"/>
              </w:rPr>
              <w:t>5</w:t>
            </w:r>
          </w:p>
        </w:tc>
        <w:tc>
          <w:tcPr>
            <w:tcW w:w="255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r>
              <w:rPr>
                <w:rFonts w:hint="default" w:hAnsi="宋体" w:cs="宋体"/>
                <w:color w:val="auto"/>
                <w:sz w:val="24"/>
                <w:szCs w:val="24"/>
              </w:rPr>
              <w:t>报价书、报价一览表、项目规范偏离表、采购价目明细表、项目实施</w:t>
            </w:r>
            <w:r>
              <w:rPr>
                <w:rFonts w:hint="eastAsia" w:hAnsi="宋体" w:cs="宋体"/>
                <w:color w:val="auto"/>
                <w:sz w:val="24"/>
                <w:szCs w:val="24"/>
                <w:lang w:eastAsia="zh-CN"/>
              </w:rPr>
              <w:t>方</w:t>
            </w:r>
            <w:r>
              <w:rPr>
                <w:rFonts w:hint="default" w:hAnsi="宋体" w:cs="宋体"/>
                <w:color w:val="auto"/>
                <w:sz w:val="24"/>
                <w:szCs w:val="24"/>
              </w:rPr>
              <w:t>案及措施</w:t>
            </w:r>
          </w:p>
        </w:tc>
        <w:tc>
          <w:tcPr>
            <w:tcW w:w="269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r>
              <w:rPr>
                <w:rFonts w:hint="default" w:hAnsi="宋体" w:cs="宋体"/>
                <w:color w:val="auto"/>
                <w:sz w:val="24"/>
                <w:szCs w:val="24"/>
              </w:rPr>
              <w:t>按要求签字、盖章</w:t>
            </w:r>
          </w:p>
        </w:tc>
        <w:tc>
          <w:tcPr>
            <w:tcW w:w="323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46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eastAsia" w:hAnsi="宋体" w:eastAsia="宋体" w:cs="宋体"/>
                <w:color w:val="auto"/>
                <w:sz w:val="24"/>
                <w:szCs w:val="24"/>
                <w:lang w:eastAsia="zh-CN"/>
              </w:rPr>
            </w:pPr>
            <w:r>
              <w:rPr>
                <w:rFonts w:hint="eastAsia" w:hAnsi="宋体" w:cs="宋体"/>
                <w:color w:val="auto"/>
                <w:sz w:val="24"/>
                <w:szCs w:val="24"/>
                <w:lang w:val="en-US" w:eastAsia="zh-CN"/>
              </w:rPr>
              <w:t>6</w:t>
            </w:r>
          </w:p>
        </w:tc>
        <w:tc>
          <w:tcPr>
            <w:tcW w:w="255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r>
              <w:rPr>
                <w:rFonts w:hint="default" w:hAnsi="宋体" w:cs="宋体"/>
                <w:color w:val="auto"/>
                <w:sz w:val="24"/>
                <w:szCs w:val="24"/>
              </w:rPr>
              <w:t>服务期限</w:t>
            </w:r>
          </w:p>
        </w:tc>
        <w:tc>
          <w:tcPr>
            <w:tcW w:w="269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r>
              <w:rPr>
                <w:rFonts w:hint="default" w:hAnsi="宋体" w:cs="宋体"/>
                <w:color w:val="auto"/>
                <w:sz w:val="24"/>
                <w:szCs w:val="24"/>
              </w:rPr>
              <w:t>有效，并符合谈判文件规定</w:t>
            </w:r>
          </w:p>
        </w:tc>
        <w:tc>
          <w:tcPr>
            <w:tcW w:w="323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46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eastAsia" w:hAnsi="宋体" w:eastAsia="宋体" w:cs="宋体"/>
                <w:color w:val="auto"/>
                <w:sz w:val="24"/>
                <w:szCs w:val="24"/>
                <w:lang w:eastAsia="zh-CN"/>
              </w:rPr>
            </w:pPr>
            <w:r>
              <w:rPr>
                <w:rFonts w:hint="eastAsia" w:hAnsi="宋体" w:cs="宋体"/>
                <w:color w:val="auto"/>
                <w:sz w:val="24"/>
                <w:szCs w:val="24"/>
                <w:lang w:val="en-US" w:eastAsia="zh-CN"/>
              </w:rPr>
              <w:t>7</w:t>
            </w:r>
          </w:p>
        </w:tc>
        <w:tc>
          <w:tcPr>
            <w:tcW w:w="255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r>
              <w:rPr>
                <w:rFonts w:hint="default" w:hAnsi="宋体" w:cs="宋体"/>
                <w:color w:val="auto"/>
                <w:sz w:val="24"/>
                <w:szCs w:val="24"/>
              </w:rPr>
              <w:t>项目实施方案及措施</w:t>
            </w:r>
          </w:p>
        </w:tc>
        <w:tc>
          <w:tcPr>
            <w:tcW w:w="269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r>
              <w:rPr>
                <w:rFonts w:hint="default" w:hAnsi="宋体" w:cs="宋体"/>
                <w:color w:val="auto"/>
                <w:sz w:val="24"/>
                <w:szCs w:val="24"/>
              </w:rPr>
              <w:t>内容完整，具体</w:t>
            </w:r>
          </w:p>
        </w:tc>
        <w:tc>
          <w:tcPr>
            <w:tcW w:w="323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46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eastAsia" w:hAnsi="宋体" w:eastAsia="宋体" w:cs="宋体"/>
                <w:color w:val="auto"/>
                <w:sz w:val="24"/>
                <w:szCs w:val="24"/>
                <w:lang w:eastAsia="zh-CN"/>
              </w:rPr>
            </w:pPr>
            <w:r>
              <w:rPr>
                <w:rFonts w:hint="eastAsia" w:hAnsi="宋体" w:cs="宋体"/>
                <w:color w:val="auto"/>
                <w:sz w:val="24"/>
                <w:szCs w:val="24"/>
                <w:lang w:val="en-US" w:eastAsia="zh-CN"/>
              </w:rPr>
              <w:t>8</w:t>
            </w:r>
          </w:p>
        </w:tc>
        <w:tc>
          <w:tcPr>
            <w:tcW w:w="255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r>
              <w:rPr>
                <w:rFonts w:hint="default" w:hAnsi="宋体" w:cs="宋体"/>
                <w:color w:val="auto"/>
                <w:sz w:val="24"/>
                <w:szCs w:val="24"/>
              </w:rPr>
              <w:t>报价有效期</w:t>
            </w:r>
          </w:p>
        </w:tc>
        <w:tc>
          <w:tcPr>
            <w:tcW w:w="269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r>
              <w:rPr>
                <w:rFonts w:hint="default" w:hAnsi="宋体" w:cs="宋体"/>
                <w:color w:val="auto"/>
                <w:sz w:val="24"/>
                <w:szCs w:val="24"/>
              </w:rPr>
              <w:t>90天</w:t>
            </w:r>
          </w:p>
        </w:tc>
        <w:tc>
          <w:tcPr>
            <w:tcW w:w="323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944"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r>
              <w:rPr>
                <w:rFonts w:hint="default" w:hAnsi="宋体" w:cs="宋体"/>
                <w:color w:val="000000"/>
                <w:sz w:val="24"/>
                <w:szCs w:val="24"/>
              </w:rPr>
              <w:t>是否享受政府采购相关优惠政策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46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r>
              <w:rPr>
                <w:rFonts w:hint="default" w:hAnsi="宋体" w:cs="宋体"/>
                <w:color w:val="000000"/>
                <w:sz w:val="24"/>
                <w:szCs w:val="24"/>
              </w:rPr>
              <w:t>1</w:t>
            </w:r>
          </w:p>
        </w:tc>
        <w:tc>
          <w:tcPr>
            <w:tcW w:w="255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r>
              <w:rPr>
                <w:rFonts w:hint="default" w:hAnsi="宋体" w:cs="宋体"/>
                <w:color w:val="000000"/>
                <w:sz w:val="24"/>
                <w:szCs w:val="24"/>
              </w:rPr>
              <w:t>政府采购优惠政策声明函(如未按要求声明视为放弃相关优惠政策，该项不影响其符合性审查结果)</w:t>
            </w:r>
          </w:p>
        </w:tc>
        <w:tc>
          <w:tcPr>
            <w:tcW w:w="269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r>
              <w:rPr>
                <w:rFonts w:hint="default" w:hAnsi="宋体" w:cs="宋体"/>
                <w:color w:val="000000"/>
                <w:sz w:val="24"/>
                <w:szCs w:val="24"/>
              </w:rPr>
              <w:t>符合要求</w:t>
            </w:r>
          </w:p>
        </w:tc>
        <w:tc>
          <w:tcPr>
            <w:tcW w:w="323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ind w:firstLine="0" w:firstLineChars="0"/>
              <w:jc w:val="center"/>
              <w:rPr>
                <w:rFonts w:hint="default" w:hAnsi="宋体" w:cs="宋体"/>
                <w:color w:val="auto"/>
                <w:sz w:val="24"/>
                <w:szCs w:val="24"/>
              </w:rPr>
            </w:pPr>
          </w:p>
        </w:tc>
      </w:tr>
    </w:tbl>
    <w:p>
      <w:pPr>
        <w:spacing w:line="360" w:lineRule="auto"/>
        <w:ind w:firstLine="480" w:firstLineChars="200"/>
        <w:jc w:val="both"/>
        <w:rPr>
          <w:rFonts w:hint="default" w:hAnsi="宋体" w:cs="宋体"/>
          <w:snapToGrid w:val="0"/>
          <w:sz w:val="24"/>
          <w:szCs w:val="24"/>
        </w:rPr>
      </w:pPr>
    </w:p>
    <w:p>
      <w:pPr>
        <w:spacing w:line="360" w:lineRule="auto"/>
        <w:ind w:firstLine="241" w:firstLineChars="100"/>
        <w:jc w:val="both"/>
        <w:rPr>
          <w:rFonts w:hint="default" w:hAnsi="宋体" w:cs="宋体"/>
          <w:b/>
          <w:snapToGrid w:val="0"/>
          <w:sz w:val="24"/>
          <w:szCs w:val="24"/>
        </w:rPr>
      </w:pPr>
      <w:r>
        <w:rPr>
          <w:rFonts w:hint="default" w:hAnsi="宋体" w:cs="宋体"/>
          <w:b/>
          <w:snapToGrid w:val="0"/>
          <w:sz w:val="24"/>
          <w:szCs w:val="24"/>
        </w:rPr>
        <w:t>13.响应文件的澄清</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13.1 谈判小组将对全部响应文件进行审查、质疑、评估和比较，对响应文件审查完毕后,谈判小组成员集中与单一供应商分别进行谈判,并有权要求供应商对响应文件有关事项作出解释或者澄清,重要的解释或者澄清须以书面形式回复，并将构成响应文件的重要组成部分。在谈判中，谈判的任何一方不得透露与谈判有关的其他供应商的技术资料、价格和其他信息。</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13.2供应商在规定的时间内未对招标文件提出疑问、质疑或要求澄清的，将视其为无异议。对招标文件中描述有歧义或前后不一致的地方，评标委员会有权进行评判，但对同一条款的评判应适用于每个供应商。</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13.3供应商若有影响谈判结果的任何行为，将导致其报价被拒绝。</w:t>
      </w:r>
    </w:p>
    <w:p>
      <w:pPr>
        <w:spacing w:line="360" w:lineRule="auto"/>
        <w:jc w:val="both"/>
        <w:rPr>
          <w:rFonts w:hint="default" w:hAnsi="宋体" w:cs="宋体"/>
          <w:b/>
          <w:snapToGrid w:val="0"/>
          <w:sz w:val="24"/>
          <w:szCs w:val="24"/>
        </w:rPr>
      </w:pPr>
      <w:r>
        <w:rPr>
          <w:rFonts w:hint="default" w:hAnsi="宋体" w:cs="宋体"/>
          <w:b/>
          <w:snapToGrid w:val="0"/>
          <w:sz w:val="24"/>
          <w:szCs w:val="24"/>
        </w:rPr>
        <w:t>14.成交方法和原则</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14.1 谈判小组在综合评定供应商的各项指标的同时，成交供应商应具备以下条件：</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14.1.1 响应文件符合竞争性谈判文件的实质性要求。</w:t>
      </w:r>
    </w:p>
    <w:p>
      <w:pPr>
        <w:spacing w:line="360" w:lineRule="auto"/>
        <w:ind w:firstLine="480"/>
        <w:jc w:val="both"/>
        <w:rPr>
          <w:rFonts w:hint="default" w:hAnsi="宋体" w:cs="宋体"/>
          <w:snapToGrid w:val="0"/>
          <w:sz w:val="24"/>
          <w:szCs w:val="24"/>
        </w:rPr>
      </w:pPr>
      <w:r>
        <w:rPr>
          <w:rFonts w:hint="default" w:hAnsi="宋体" w:cs="宋体"/>
          <w:snapToGrid w:val="0"/>
          <w:sz w:val="24"/>
          <w:szCs w:val="24"/>
        </w:rPr>
        <w:t>14.1.2 具有良好的商业信誉。</w:t>
      </w:r>
    </w:p>
    <w:p>
      <w:pPr>
        <w:spacing w:line="360" w:lineRule="auto"/>
        <w:ind w:firstLine="480"/>
        <w:jc w:val="both"/>
        <w:rPr>
          <w:rFonts w:hint="default" w:hAnsi="宋体" w:cs="宋体"/>
          <w:snapToGrid w:val="0"/>
          <w:sz w:val="24"/>
          <w:szCs w:val="24"/>
        </w:rPr>
      </w:pPr>
      <w:r>
        <w:rPr>
          <w:rFonts w:hint="default" w:hAnsi="宋体" w:cs="宋体"/>
          <w:snapToGrid w:val="0"/>
          <w:sz w:val="24"/>
          <w:szCs w:val="24"/>
        </w:rPr>
        <w:t>14.1.3 有执行合同能力。</w:t>
      </w:r>
    </w:p>
    <w:p>
      <w:pPr>
        <w:spacing w:line="360" w:lineRule="auto"/>
        <w:ind w:firstLine="480"/>
        <w:jc w:val="both"/>
        <w:rPr>
          <w:rFonts w:hint="default" w:hAnsi="宋体" w:cs="宋体"/>
          <w:snapToGrid w:val="0"/>
          <w:sz w:val="24"/>
          <w:szCs w:val="24"/>
        </w:rPr>
      </w:pPr>
      <w:r>
        <w:rPr>
          <w:rFonts w:hint="default" w:hAnsi="宋体" w:cs="宋体"/>
          <w:snapToGrid w:val="0"/>
          <w:sz w:val="24"/>
          <w:szCs w:val="24"/>
        </w:rPr>
        <w:t>14.1.4 如谈判小组或采购人认为有必要进行实地考察，则应按确定的预成交排序进行。</w:t>
      </w:r>
    </w:p>
    <w:p>
      <w:pPr>
        <w:spacing w:line="360" w:lineRule="auto"/>
        <w:ind w:firstLine="480"/>
        <w:jc w:val="both"/>
        <w:rPr>
          <w:rFonts w:hint="default" w:hAnsi="宋体" w:cs="宋体"/>
          <w:snapToGrid w:val="0"/>
          <w:sz w:val="24"/>
          <w:szCs w:val="24"/>
        </w:rPr>
      </w:pPr>
      <w:r>
        <w:rPr>
          <w:rFonts w:hint="default" w:hAnsi="宋体" w:cs="宋体"/>
          <w:snapToGrid w:val="0"/>
          <w:sz w:val="24"/>
          <w:szCs w:val="24"/>
        </w:rPr>
        <w:t>14.2在谈判过程中，谈判小组可以根据谈判文件和谈判情况实质性变动采购需求中的服务要求以及合同草案条款，但不得变动谈判文件中的其他内容。实质性变动的内容，须经采购人代表签字确认。</w:t>
      </w:r>
    </w:p>
    <w:p>
      <w:pPr>
        <w:spacing w:line="360" w:lineRule="auto"/>
        <w:ind w:firstLine="480"/>
        <w:jc w:val="both"/>
        <w:rPr>
          <w:rFonts w:hint="default" w:hAnsi="宋体" w:cs="宋体"/>
          <w:snapToGrid w:val="0"/>
          <w:sz w:val="24"/>
          <w:szCs w:val="24"/>
        </w:rPr>
      </w:pPr>
      <w:r>
        <w:rPr>
          <w:rFonts w:hint="default" w:hAnsi="宋体" w:cs="宋体"/>
          <w:snapToGrid w:val="0"/>
          <w:sz w:val="24"/>
          <w:szCs w:val="24"/>
        </w:rPr>
        <w:t>14.3对谈判文件作出的实质性变动是谈判文件的有效组成部分，谈判小组应当及时以书面形式同时通知所有参加谈判的供应商。</w:t>
      </w:r>
    </w:p>
    <w:p>
      <w:pPr>
        <w:spacing w:line="360" w:lineRule="auto"/>
        <w:ind w:firstLine="480"/>
        <w:jc w:val="both"/>
        <w:rPr>
          <w:rFonts w:hint="default" w:hAnsi="宋体" w:cs="宋体"/>
          <w:snapToGrid w:val="0"/>
          <w:sz w:val="24"/>
          <w:szCs w:val="24"/>
        </w:rPr>
      </w:pPr>
      <w:r>
        <w:rPr>
          <w:rFonts w:hint="default" w:hAnsi="宋体" w:cs="宋体"/>
          <w:snapToGrid w:val="0"/>
          <w:sz w:val="24"/>
          <w:szCs w:val="24"/>
        </w:rPr>
        <w:t>14.4谈判结束后，由谈判小组负责确定最终入围供应商，即资格性和符合性审核合格的供应商，做为入围供应商，有资格进行最后报价。该报价将做为谈判小组确定最终成交供应商的价格。提交最后报价的供应商不得少于3家。</w:t>
      </w:r>
    </w:p>
    <w:p>
      <w:pPr>
        <w:spacing w:line="360" w:lineRule="auto"/>
        <w:ind w:firstLine="480"/>
        <w:jc w:val="both"/>
        <w:rPr>
          <w:rFonts w:hint="default" w:hAnsi="宋体" w:cs="宋体"/>
          <w:snapToGrid w:val="0"/>
          <w:sz w:val="24"/>
          <w:szCs w:val="24"/>
        </w:rPr>
      </w:pPr>
      <w:r>
        <w:rPr>
          <w:rFonts w:hint="default" w:hAnsi="宋体" w:cs="宋体"/>
          <w:snapToGrid w:val="0"/>
          <w:sz w:val="24"/>
          <w:szCs w:val="24"/>
        </w:rPr>
        <w:t>14.5入围供应商应在规定时间内做出最后报价，并将报价单在报价截止时间（以开标室时间为准）前投入指定报价箱中。在最后报价截止时间后递交的报价将被拒收。如入围供应商未按规定要求和时间递交最后报价，将以该供应商提交的初始报价作为其最后报价。</w:t>
      </w:r>
    </w:p>
    <w:p>
      <w:pPr>
        <w:spacing w:line="360" w:lineRule="auto"/>
        <w:ind w:firstLine="480"/>
        <w:jc w:val="both"/>
        <w:rPr>
          <w:rFonts w:hint="default" w:hAnsi="宋体" w:cs="宋体"/>
          <w:snapToGrid w:val="0"/>
          <w:sz w:val="24"/>
          <w:szCs w:val="24"/>
        </w:rPr>
      </w:pPr>
      <w:r>
        <w:rPr>
          <w:rFonts w:hint="default" w:hAnsi="宋体" w:cs="宋体"/>
          <w:snapToGrid w:val="0"/>
          <w:sz w:val="24"/>
          <w:szCs w:val="24"/>
        </w:rPr>
        <w:t>14.6谈判小组认为，排在前面的成交候选供应商最后报价或者某些分项报价明显不合理，有可能影响服务质量或不能诚信履约的，应当要求其在规定时间内提供书面文件予以解释说明，并提供相关证明材料；否则，谈判小组可以取消该供应商的成交候选供应商资格。</w:t>
      </w:r>
    </w:p>
    <w:p>
      <w:pPr>
        <w:spacing w:line="360" w:lineRule="auto"/>
        <w:ind w:firstLine="240" w:firstLineChars="100"/>
        <w:jc w:val="both"/>
        <w:rPr>
          <w:rFonts w:hint="default" w:hAnsi="宋体" w:cs="宋体"/>
          <w:snapToGrid w:val="0"/>
          <w:sz w:val="24"/>
          <w:szCs w:val="24"/>
        </w:rPr>
      </w:pPr>
      <w:r>
        <w:rPr>
          <w:rFonts w:hint="default" w:hAnsi="宋体" w:cs="宋体"/>
          <w:snapToGrid w:val="0"/>
          <w:sz w:val="24"/>
          <w:szCs w:val="24"/>
        </w:rPr>
        <w:t xml:space="preserve"> 14.7 评审优惠政策</w:t>
      </w:r>
    </w:p>
    <w:p>
      <w:pPr>
        <w:overflowPunct w:val="0"/>
        <w:autoSpaceDE w:val="0"/>
        <w:autoSpaceDN w:val="0"/>
        <w:spacing w:line="360" w:lineRule="auto"/>
        <w:ind w:firstLine="480" w:firstLineChars="200"/>
        <w:rPr>
          <w:rFonts w:hint="default" w:hAnsi="宋体" w:cs="宋体"/>
          <w:snapToGrid w:val="0"/>
          <w:sz w:val="24"/>
          <w:szCs w:val="24"/>
        </w:rPr>
      </w:pPr>
      <w:r>
        <w:rPr>
          <w:rFonts w:hint="default" w:hAnsi="宋体" w:cs="宋体"/>
          <w:snapToGrid w:val="0"/>
          <w:sz w:val="24"/>
          <w:szCs w:val="24"/>
        </w:rPr>
        <w:t>具体内容详见供应商须知前附表。</w:t>
      </w:r>
    </w:p>
    <w:p>
      <w:pPr>
        <w:overflowPunct w:val="0"/>
        <w:autoSpaceDE w:val="0"/>
        <w:autoSpaceDN w:val="0"/>
        <w:spacing w:line="360" w:lineRule="auto"/>
        <w:ind w:firstLine="480" w:firstLineChars="200"/>
        <w:rPr>
          <w:rFonts w:hint="default" w:hAnsi="宋体" w:cs="宋体"/>
          <w:snapToGrid w:val="0"/>
          <w:sz w:val="24"/>
          <w:szCs w:val="24"/>
        </w:rPr>
      </w:pPr>
      <w:r>
        <w:rPr>
          <w:rFonts w:hint="default" w:hAnsi="宋体" w:cs="宋体"/>
          <w:snapToGrid w:val="0"/>
          <w:sz w:val="24"/>
          <w:szCs w:val="24"/>
        </w:rPr>
        <w:t>14.8 确定成交供应商</w:t>
      </w:r>
    </w:p>
    <w:p>
      <w:pPr>
        <w:overflowPunct w:val="0"/>
        <w:autoSpaceDE w:val="0"/>
        <w:autoSpaceDN w:val="0"/>
        <w:spacing w:line="360" w:lineRule="auto"/>
        <w:ind w:firstLine="480" w:firstLineChars="200"/>
        <w:rPr>
          <w:rFonts w:hint="default" w:hAnsi="宋体" w:cs="宋体"/>
          <w:snapToGrid w:val="0"/>
          <w:sz w:val="24"/>
          <w:szCs w:val="24"/>
        </w:rPr>
      </w:pPr>
      <w:r>
        <w:rPr>
          <w:rFonts w:hint="default" w:hAnsi="宋体" w:cs="宋体"/>
          <w:snapToGrid w:val="0"/>
          <w:sz w:val="24"/>
          <w:szCs w:val="24"/>
        </w:rPr>
        <w:t>14.8.1谈判小组依据谈判方法和原则确定成交供应商，并将成交结果通知所有参加谈判的未成交供应商。</w:t>
      </w:r>
    </w:p>
    <w:p>
      <w:pPr>
        <w:overflowPunct w:val="0"/>
        <w:autoSpaceDE w:val="0"/>
        <w:autoSpaceDN w:val="0"/>
        <w:spacing w:line="360" w:lineRule="auto"/>
        <w:ind w:firstLine="480" w:firstLineChars="200"/>
        <w:rPr>
          <w:rFonts w:hint="default" w:hAnsi="宋体" w:cs="宋体"/>
          <w:snapToGrid w:val="0"/>
          <w:sz w:val="24"/>
          <w:szCs w:val="24"/>
        </w:rPr>
      </w:pPr>
      <w:r>
        <w:rPr>
          <w:rFonts w:hint="default" w:hAnsi="宋体" w:cs="宋体"/>
          <w:snapToGrid w:val="0"/>
          <w:sz w:val="24"/>
          <w:szCs w:val="24"/>
        </w:rPr>
        <w:t>14.8.2如供应商对成交结果有异议，请当场以书面形式提出，由谈判小组以书面形式进行回复，其他任何形式的回复无效。</w:t>
      </w:r>
    </w:p>
    <w:p>
      <w:pPr>
        <w:overflowPunct w:val="0"/>
        <w:autoSpaceDE w:val="0"/>
        <w:autoSpaceDN w:val="0"/>
        <w:spacing w:line="360" w:lineRule="auto"/>
        <w:ind w:firstLine="480" w:firstLineChars="200"/>
        <w:rPr>
          <w:rFonts w:hint="default" w:hAnsi="宋体" w:cs="宋体"/>
          <w:snapToGrid w:val="0"/>
          <w:sz w:val="24"/>
          <w:szCs w:val="24"/>
        </w:rPr>
      </w:pPr>
      <w:r>
        <w:rPr>
          <w:rFonts w:hint="default" w:hAnsi="宋体" w:cs="宋体"/>
          <w:snapToGrid w:val="0"/>
          <w:sz w:val="24"/>
          <w:szCs w:val="24"/>
        </w:rPr>
        <w:t>14.8.3成交公告和成交通知书</w:t>
      </w:r>
    </w:p>
    <w:p>
      <w:pPr>
        <w:overflowPunct w:val="0"/>
        <w:autoSpaceDE w:val="0"/>
        <w:autoSpaceDN w:val="0"/>
        <w:spacing w:line="360" w:lineRule="auto"/>
        <w:ind w:firstLine="480" w:firstLineChars="200"/>
        <w:rPr>
          <w:rFonts w:hint="default" w:hAnsi="宋体" w:cs="宋体"/>
          <w:snapToGrid w:val="0"/>
          <w:sz w:val="24"/>
          <w:szCs w:val="24"/>
        </w:rPr>
      </w:pPr>
      <w:r>
        <w:rPr>
          <w:rFonts w:hint="default" w:hAnsi="宋体" w:cs="宋体"/>
          <w:snapToGrid w:val="0"/>
          <w:sz w:val="24"/>
          <w:szCs w:val="24"/>
        </w:rPr>
        <w:t>富锦市</w:t>
      </w:r>
      <w:r>
        <w:rPr>
          <w:rFonts w:hint="eastAsia" w:hAnsi="宋体" w:cs="宋体"/>
          <w:snapToGrid w:val="0"/>
          <w:sz w:val="24"/>
          <w:szCs w:val="24"/>
          <w:lang w:eastAsia="zh-CN"/>
        </w:rPr>
        <w:t>人民检察院</w:t>
      </w:r>
      <w:r>
        <w:rPr>
          <w:rFonts w:hint="default" w:hAnsi="宋体" w:cs="宋体"/>
          <w:snapToGrid w:val="0"/>
          <w:sz w:val="24"/>
          <w:szCs w:val="24"/>
        </w:rPr>
        <w:t>负责发布成交公告，同时向成交供应商发出《成交通知书》，《成交通知书》是《合同》的一个组成部分。</w:t>
      </w:r>
    </w:p>
    <w:p>
      <w:pPr>
        <w:overflowPunct w:val="0"/>
        <w:autoSpaceDE w:val="0"/>
        <w:autoSpaceDN w:val="0"/>
        <w:spacing w:line="360" w:lineRule="auto"/>
        <w:ind w:firstLine="480" w:firstLineChars="200"/>
        <w:rPr>
          <w:rFonts w:hint="default" w:hAnsi="宋体" w:cs="宋体"/>
          <w:snapToGrid w:val="0"/>
          <w:sz w:val="24"/>
          <w:szCs w:val="24"/>
        </w:rPr>
      </w:pPr>
      <w:r>
        <w:rPr>
          <w:rFonts w:hint="default" w:hAnsi="宋体" w:cs="宋体"/>
          <w:snapToGrid w:val="0"/>
          <w:sz w:val="24"/>
          <w:szCs w:val="24"/>
        </w:rPr>
        <w:t>14.8.4中标或者成交供应商拒绝与采购人签订合同的，采购人可以按照评审报告推荐的中标或者成交候选人名单排序，确定下一候选人为中标或者成交供应商，也可以重新开展政府采购活动。</w:t>
      </w:r>
    </w:p>
    <w:p>
      <w:pPr>
        <w:overflowPunct w:val="0"/>
        <w:autoSpaceDE w:val="0"/>
        <w:autoSpaceDN w:val="0"/>
        <w:spacing w:line="360" w:lineRule="auto"/>
        <w:ind w:firstLine="480" w:firstLineChars="200"/>
        <w:rPr>
          <w:rFonts w:hint="default" w:hAnsi="宋体" w:cs="宋体"/>
          <w:snapToGrid w:val="0"/>
          <w:sz w:val="24"/>
          <w:szCs w:val="24"/>
        </w:rPr>
      </w:pPr>
      <w:r>
        <w:rPr>
          <w:rFonts w:hint="default" w:hAnsi="宋体" w:cs="宋体"/>
          <w:snapToGrid w:val="0"/>
          <w:sz w:val="24"/>
          <w:szCs w:val="24"/>
        </w:rPr>
        <w:t>14.8.5如果出现价格相同，由谈判小组抽签决定先后排位顺序。</w:t>
      </w:r>
    </w:p>
    <w:p>
      <w:pPr>
        <w:overflowPunct w:val="0"/>
        <w:autoSpaceDE w:val="0"/>
        <w:autoSpaceDN w:val="0"/>
        <w:spacing w:line="360" w:lineRule="auto"/>
        <w:rPr>
          <w:rFonts w:hint="default" w:hAnsi="宋体" w:cs="宋体"/>
          <w:b/>
          <w:snapToGrid w:val="0"/>
          <w:sz w:val="24"/>
          <w:szCs w:val="24"/>
        </w:rPr>
      </w:pPr>
      <w:r>
        <w:rPr>
          <w:rFonts w:hint="default" w:hAnsi="宋体" w:cs="宋体"/>
          <w:b/>
          <w:snapToGrid w:val="0"/>
          <w:sz w:val="24"/>
          <w:szCs w:val="24"/>
        </w:rPr>
        <w:t>15.保密及其它注意事项</w:t>
      </w:r>
    </w:p>
    <w:p>
      <w:pPr>
        <w:overflowPunct w:val="0"/>
        <w:autoSpaceDE w:val="0"/>
        <w:autoSpaceDN w:val="0"/>
        <w:spacing w:line="360" w:lineRule="auto"/>
        <w:ind w:firstLine="480" w:firstLineChars="200"/>
        <w:rPr>
          <w:rFonts w:hint="default" w:hAnsi="宋体" w:cs="宋体"/>
          <w:snapToGrid w:val="0"/>
          <w:sz w:val="24"/>
          <w:szCs w:val="24"/>
        </w:rPr>
      </w:pPr>
      <w:r>
        <w:rPr>
          <w:rFonts w:hint="default" w:hAnsi="宋体" w:cs="宋体"/>
          <w:snapToGrid w:val="0"/>
          <w:sz w:val="24"/>
          <w:szCs w:val="24"/>
        </w:rPr>
        <w:t>15.1 从谈判开始直到授予供应商合同止，凡是属于审查、澄清和比较供应商的有关资料以及成交意向等，均不得向供应商或其他无关的人员透露。</w:t>
      </w:r>
    </w:p>
    <w:p>
      <w:pPr>
        <w:overflowPunct w:val="0"/>
        <w:autoSpaceDE w:val="0"/>
        <w:autoSpaceDN w:val="0"/>
        <w:spacing w:line="360" w:lineRule="auto"/>
        <w:ind w:firstLine="480" w:firstLineChars="200"/>
        <w:rPr>
          <w:rFonts w:hint="default" w:hAnsi="宋体" w:cs="宋体"/>
          <w:snapToGrid w:val="0"/>
          <w:sz w:val="24"/>
          <w:szCs w:val="24"/>
        </w:rPr>
      </w:pPr>
      <w:r>
        <w:rPr>
          <w:rFonts w:hint="default" w:hAnsi="宋体" w:cs="宋体"/>
          <w:snapToGrid w:val="0"/>
          <w:sz w:val="24"/>
          <w:szCs w:val="24"/>
        </w:rPr>
        <w:t>15.2 在谈判期间，供应商企图影响谈判方向的任何活动，将导致报价被拒绝，并承担相应的法律责任。</w:t>
      </w:r>
    </w:p>
    <w:p>
      <w:pPr>
        <w:overflowPunct w:val="0"/>
        <w:autoSpaceDE w:val="0"/>
        <w:autoSpaceDN w:val="0"/>
        <w:spacing w:line="360" w:lineRule="auto"/>
        <w:ind w:firstLine="480" w:firstLineChars="200"/>
        <w:rPr>
          <w:rFonts w:hint="default" w:hAnsi="宋体" w:cs="宋体"/>
          <w:snapToGrid w:val="0"/>
          <w:sz w:val="24"/>
          <w:szCs w:val="24"/>
        </w:rPr>
      </w:pPr>
      <w:r>
        <w:rPr>
          <w:rFonts w:hint="default" w:hAnsi="宋体" w:cs="宋体"/>
          <w:snapToGrid w:val="0"/>
          <w:sz w:val="24"/>
          <w:szCs w:val="24"/>
        </w:rPr>
        <w:t>15.3 根据谈判情况，谈判小组将确定最后报价的截止时间，晚于截止时间递交的报价无效。</w:t>
      </w:r>
    </w:p>
    <w:p>
      <w:pPr>
        <w:overflowPunct w:val="0"/>
        <w:autoSpaceDE w:val="0"/>
        <w:autoSpaceDN w:val="0"/>
        <w:spacing w:line="360" w:lineRule="auto"/>
        <w:ind w:firstLine="480" w:firstLineChars="200"/>
        <w:rPr>
          <w:rFonts w:hint="default" w:hAnsi="宋体" w:cs="宋体"/>
          <w:snapToGrid w:val="0"/>
          <w:sz w:val="24"/>
          <w:szCs w:val="24"/>
        </w:rPr>
      </w:pPr>
    </w:p>
    <w:p>
      <w:pPr>
        <w:overflowPunct w:val="0"/>
        <w:autoSpaceDE w:val="0"/>
        <w:autoSpaceDN w:val="0"/>
        <w:spacing w:line="360" w:lineRule="auto"/>
        <w:ind w:firstLine="2650" w:firstLineChars="1100"/>
        <w:rPr>
          <w:rFonts w:hint="default" w:hAnsi="宋体" w:cs="宋体"/>
          <w:b/>
          <w:snapToGrid w:val="0"/>
          <w:sz w:val="24"/>
          <w:szCs w:val="24"/>
        </w:rPr>
      </w:pPr>
      <w:r>
        <w:rPr>
          <w:rFonts w:hint="default" w:hAnsi="宋体" w:cs="宋体"/>
          <w:b/>
          <w:snapToGrid w:val="0"/>
          <w:sz w:val="24"/>
          <w:szCs w:val="24"/>
        </w:rPr>
        <w:t>D 其他</w:t>
      </w:r>
    </w:p>
    <w:p>
      <w:pPr>
        <w:overflowPunct w:val="0"/>
        <w:autoSpaceDE w:val="0"/>
        <w:autoSpaceDN w:val="0"/>
        <w:spacing w:line="360" w:lineRule="auto"/>
        <w:ind w:firstLine="482" w:firstLineChars="200"/>
        <w:rPr>
          <w:rFonts w:hint="default" w:hAnsi="宋体" w:cs="宋体"/>
          <w:b/>
          <w:snapToGrid w:val="0"/>
          <w:sz w:val="24"/>
          <w:szCs w:val="24"/>
        </w:rPr>
      </w:pPr>
      <w:r>
        <w:rPr>
          <w:rFonts w:hint="default" w:hAnsi="宋体" w:cs="宋体"/>
          <w:b/>
          <w:snapToGrid w:val="0"/>
          <w:sz w:val="24"/>
          <w:szCs w:val="24"/>
        </w:rPr>
        <w:t>16.签订合同</w:t>
      </w:r>
    </w:p>
    <w:p>
      <w:pPr>
        <w:overflowPunct w:val="0"/>
        <w:autoSpaceDE w:val="0"/>
        <w:autoSpaceDN w:val="0"/>
        <w:spacing w:line="360" w:lineRule="auto"/>
        <w:ind w:firstLine="480" w:firstLineChars="200"/>
        <w:rPr>
          <w:rFonts w:hint="default" w:hAnsi="宋体" w:cs="宋体"/>
          <w:snapToGrid w:val="0"/>
          <w:sz w:val="24"/>
          <w:szCs w:val="24"/>
        </w:rPr>
      </w:pPr>
      <w:r>
        <w:rPr>
          <w:rFonts w:hint="default" w:hAnsi="宋体" w:cs="宋体"/>
          <w:snapToGrid w:val="0"/>
          <w:sz w:val="24"/>
          <w:szCs w:val="24"/>
        </w:rPr>
        <w:t>16.1 采购人与成交供应商应当在授予合同通知书发出之日起30日内，按照采购文件确定的事项签订政府采购合同。</w:t>
      </w:r>
    </w:p>
    <w:p>
      <w:pPr>
        <w:overflowPunct w:val="0"/>
        <w:autoSpaceDE w:val="0"/>
        <w:autoSpaceDN w:val="0"/>
        <w:spacing w:line="360" w:lineRule="auto"/>
        <w:ind w:firstLine="480" w:firstLineChars="200"/>
        <w:rPr>
          <w:rFonts w:hint="default" w:hAnsi="宋体" w:cs="宋体"/>
          <w:snapToGrid w:val="0"/>
          <w:sz w:val="24"/>
          <w:szCs w:val="24"/>
        </w:rPr>
      </w:pPr>
      <w:r>
        <w:rPr>
          <w:rFonts w:hint="default" w:hAnsi="宋体" w:cs="宋体"/>
          <w:snapToGrid w:val="0"/>
          <w:sz w:val="24"/>
          <w:szCs w:val="24"/>
        </w:rPr>
        <w:t>16.2 采购文件、成交商的响应文件及评审过程中有关澄清文件均应作为合同附件。</w:t>
      </w:r>
    </w:p>
    <w:p>
      <w:pPr>
        <w:overflowPunct w:val="0"/>
        <w:autoSpaceDE w:val="0"/>
        <w:autoSpaceDN w:val="0"/>
        <w:spacing w:line="360" w:lineRule="auto"/>
        <w:ind w:firstLine="480" w:firstLineChars="200"/>
        <w:rPr>
          <w:rFonts w:hint="default" w:hAnsi="宋体" w:cs="宋体"/>
          <w:snapToGrid w:val="0"/>
          <w:sz w:val="24"/>
          <w:szCs w:val="24"/>
        </w:rPr>
      </w:pPr>
      <w:r>
        <w:rPr>
          <w:rFonts w:hint="default" w:hAnsi="宋体" w:cs="宋体"/>
          <w:snapToGrid w:val="0"/>
          <w:sz w:val="24"/>
          <w:szCs w:val="24"/>
        </w:rPr>
        <w:t>16.3 授予合同通知书对采购人和成交供应商均具有法律效力。授予合同通知书发出后，采购人改变成交结果的，或者成交供应商放弃成交项目的，应当依法承担法律责任。</w:t>
      </w:r>
    </w:p>
    <w:p>
      <w:pPr>
        <w:overflowPunct w:val="0"/>
        <w:autoSpaceDE w:val="0"/>
        <w:autoSpaceDN w:val="0"/>
        <w:spacing w:line="360" w:lineRule="auto"/>
        <w:ind w:firstLine="480" w:firstLineChars="200"/>
        <w:rPr>
          <w:rFonts w:hint="default" w:hAnsi="宋体" w:cs="宋体"/>
          <w:snapToGrid w:val="0"/>
          <w:sz w:val="24"/>
          <w:szCs w:val="24"/>
        </w:rPr>
      </w:pPr>
      <w:r>
        <w:rPr>
          <w:rFonts w:hint="default" w:hAnsi="宋体" w:cs="宋体"/>
          <w:snapToGrid w:val="0"/>
          <w:sz w:val="24"/>
          <w:szCs w:val="24"/>
        </w:rPr>
        <w:t>17. 需要补充的其他内容</w:t>
      </w:r>
    </w:p>
    <w:p>
      <w:pPr>
        <w:overflowPunct w:val="0"/>
        <w:autoSpaceDE w:val="0"/>
        <w:autoSpaceDN w:val="0"/>
        <w:spacing w:line="360" w:lineRule="auto"/>
        <w:ind w:firstLine="480" w:firstLineChars="200"/>
        <w:rPr>
          <w:rFonts w:hint="default" w:hAnsi="宋体" w:cs="宋体"/>
          <w:snapToGrid w:val="0"/>
          <w:sz w:val="24"/>
          <w:szCs w:val="24"/>
        </w:rPr>
      </w:pPr>
      <w:r>
        <w:rPr>
          <w:rFonts w:hint="default" w:hAnsi="宋体" w:cs="宋体"/>
          <w:snapToGrid w:val="0"/>
          <w:sz w:val="24"/>
          <w:szCs w:val="24"/>
        </w:rPr>
        <w:t>详见供应商须知前附表。</w:t>
      </w:r>
    </w:p>
    <w:p>
      <w:pPr>
        <w:overflowPunct w:val="0"/>
        <w:autoSpaceDE w:val="0"/>
        <w:autoSpaceDN w:val="0"/>
        <w:spacing w:line="360" w:lineRule="auto"/>
        <w:ind w:firstLine="480" w:firstLineChars="200"/>
        <w:rPr>
          <w:rFonts w:hint="default" w:hAnsi="宋体" w:cs="宋体"/>
          <w:snapToGrid w:val="0"/>
          <w:sz w:val="24"/>
          <w:szCs w:val="24"/>
        </w:rPr>
      </w:pPr>
      <w:bookmarkStart w:id="22" w:name="_Toc471734299"/>
    </w:p>
    <w:p>
      <w:pPr>
        <w:overflowPunct w:val="0"/>
        <w:autoSpaceDE w:val="0"/>
        <w:autoSpaceDN w:val="0"/>
        <w:spacing w:line="360" w:lineRule="auto"/>
        <w:ind w:firstLine="480" w:firstLineChars="200"/>
        <w:rPr>
          <w:rFonts w:hint="default" w:hAnsi="宋体" w:cs="宋体"/>
          <w:snapToGrid w:val="0"/>
          <w:sz w:val="24"/>
          <w:szCs w:val="24"/>
        </w:rPr>
      </w:pPr>
    </w:p>
    <w:p>
      <w:pPr>
        <w:overflowPunct w:val="0"/>
        <w:autoSpaceDE w:val="0"/>
        <w:autoSpaceDN w:val="0"/>
        <w:spacing w:line="360" w:lineRule="auto"/>
        <w:ind w:firstLine="480" w:firstLineChars="200"/>
        <w:rPr>
          <w:rFonts w:hint="default" w:hAnsi="宋体" w:cs="宋体"/>
          <w:snapToGrid w:val="0"/>
          <w:sz w:val="24"/>
          <w:szCs w:val="24"/>
        </w:rPr>
      </w:pPr>
    </w:p>
    <w:p>
      <w:pPr>
        <w:spacing w:line="360" w:lineRule="auto"/>
        <w:jc w:val="center"/>
        <w:rPr>
          <w:rFonts w:hint="default" w:hAnsi="宋体" w:cs="宋体"/>
          <w:b/>
          <w:snapToGrid w:val="0"/>
          <w:sz w:val="24"/>
          <w:szCs w:val="24"/>
        </w:rPr>
      </w:pPr>
    </w:p>
    <w:p>
      <w:pPr>
        <w:spacing w:line="360" w:lineRule="auto"/>
        <w:jc w:val="center"/>
        <w:rPr>
          <w:rFonts w:hint="default" w:hAnsi="宋体" w:cs="宋体"/>
          <w:b/>
          <w:snapToGrid w:val="0"/>
          <w:sz w:val="24"/>
          <w:szCs w:val="24"/>
        </w:rPr>
      </w:pPr>
    </w:p>
    <w:p>
      <w:pPr>
        <w:spacing w:line="360" w:lineRule="auto"/>
        <w:jc w:val="center"/>
        <w:rPr>
          <w:rFonts w:hint="default" w:hAnsi="宋体" w:cs="宋体"/>
          <w:b/>
          <w:snapToGrid w:val="0"/>
          <w:sz w:val="24"/>
          <w:szCs w:val="24"/>
        </w:rPr>
      </w:pPr>
    </w:p>
    <w:p>
      <w:pPr>
        <w:spacing w:line="360" w:lineRule="auto"/>
        <w:jc w:val="center"/>
        <w:rPr>
          <w:rFonts w:hint="default" w:hAnsi="宋体" w:cs="宋体"/>
          <w:b/>
          <w:snapToGrid w:val="0"/>
          <w:sz w:val="24"/>
          <w:szCs w:val="24"/>
        </w:rPr>
      </w:pPr>
    </w:p>
    <w:p>
      <w:pPr>
        <w:spacing w:line="360" w:lineRule="auto"/>
        <w:jc w:val="center"/>
        <w:rPr>
          <w:rFonts w:hint="eastAsia" w:ascii="黑体" w:hAnsi="黑体" w:eastAsia="黑体"/>
          <w:b/>
          <w:snapToGrid w:val="0"/>
          <w:sz w:val="44"/>
          <w:szCs w:val="24"/>
        </w:rPr>
      </w:pPr>
    </w:p>
    <w:p>
      <w:pPr>
        <w:spacing w:line="360" w:lineRule="auto"/>
        <w:jc w:val="center"/>
        <w:rPr>
          <w:rFonts w:hint="eastAsia" w:ascii="黑体" w:hAnsi="黑体" w:eastAsia="黑体"/>
          <w:b/>
          <w:snapToGrid w:val="0"/>
          <w:sz w:val="44"/>
          <w:szCs w:val="24"/>
        </w:rPr>
      </w:pPr>
    </w:p>
    <w:p>
      <w:pPr>
        <w:spacing w:line="360" w:lineRule="auto"/>
        <w:jc w:val="center"/>
        <w:rPr>
          <w:rFonts w:hint="eastAsia" w:ascii="黑体" w:hAnsi="黑体" w:eastAsia="黑体"/>
          <w:b/>
          <w:snapToGrid w:val="0"/>
          <w:sz w:val="44"/>
          <w:szCs w:val="24"/>
        </w:rPr>
      </w:pPr>
    </w:p>
    <w:p>
      <w:pPr>
        <w:spacing w:line="360" w:lineRule="auto"/>
        <w:jc w:val="center"/>
        <w:rPr>
          <w:rFonts w:hint="eastAsia" w:ascii="黑体" w:hAnsi="黑体" w:eastAsia="黑体"/>
          <w:b/>
          <w:snapToGrid w:val="0"/>
          <w:sz w:val="44"/>
          <w:szCs w:val="24"/>
        </w:rPr>
      </w:pPr>
    </w:p>
    <w:p>
      <w:pPr>
        <w:spacing w:line="360" w:lineRule="auto"/>
        <w:jc w:val="center"/>
        <w:rPr>
          <w:rFonts w:hint="eastAsia" w:ascii="黑体" w:hAnsi="黑体" w:eastAsia="黑体"/>
          <w:b/>
          <w:snapToGrid w:val="0"/>
          <w:sz w:val="44"/>
          <w:szCs w:val="24"/>
        </w:rPr>
      </w:pPr>
    </w:p>
    <w:p>
      <w:pPr>
        <w:spacing w:line="360" w:lineRule="auto"/>
        <w:jc w:val="center"/>
        <w:rPr>
          <w:rFonts w:hint="eastAsia" w:ascii="黑体" w:hAnsi="黑体" w:eastAsia="黑体"/>
          <w:b/>
          <w:snapToGrid w:val="0"/>
          <w:sz w:val="44"/>
          <w:szCs w:val="24"/>
        </w:rPr>
      </w:pPr>
    </w:p>
    <w:p>
      <w:pPr>
        <w:spacing w:line="360" w:lineRule="auto"/>
        <w:jc w:val="center"/>
        <w:rPr>
          <w:rFonts w:hint="eastAsia" w:ascii="黑体" w:hAnsi="黑体" w:eastAsia="黑体"/>
          <w:b/>
          <w:snapToGrid w:val="0"/>
          <w:sz w:val="44"/>
          <w:szCs w:val="24"/>
        </w:rPr>
      </w:pPr>
    </w:p>
    <w:p>
      <w:pPr>
        <w:pStyle w:val="5"/>
        <w:rPr>
          <w:rFonts w:hint="eastAsia" w:ascii="黑体" w:hAnsi="黑体" w:eastAsia="黑体"/>
          <w:b/>
          <w:snapToGrid w:val="0"/>
          <w:sz w:val="44"/>
          <w:szCs w:val="24"/>
        </w:rPr>
      </w:pPr>
    </w:p>
    <w:p>
      <w:pPr>
        <w:pStyle w:val="5"/>
        <w:rPr>
          <w:rFonts w:hint="eastAsia" w:ascii="黑体" w:hAnsi="黑体" w:eastAsia="黑体"/>
          <w:b/>
          <w:snapToGrid w:val="0"/>
          <w:sz w:val="44"/>
          <w:szCs w:val="24"/>
        </w:rPr>
      </w:pPr>
    </w:p>
    <w:p>
      <w:pPr>
        <w:spacing w:line="360" w:lineRule="auto"/>
        <w:jc w:val="center"/>
        <w:outlineLvl w:val="0"/>
        <w:rPr>
          <w:rFonts w:hint="eastAsia" w:ascii="黑体" w:hAnsi="黑体" w:eastAsia="黑体"/>
          <w:b/>
          <w:snapToGrid w:val="0"/>
          <w:sz w:val="44"/>
          <w:szCs w:val="24"/>
        </w:rPr>
      </w:pPr>
      <w:bookmarkStart w:id="23" w:name="_Toc4663"/>
    </w:p>
    <w:p>
      <w:pPr>
        <w:spacing w:line="360" w:lineRule="auto"/>
        <w:jc w:val="center"/>
        <w:outlineLvl w:val="0"/>
        <w:rPr>
          <w:rFonts w:hint="eastAsia" w:ascii="黑体" w:hAnsi="黑体" w:eastAsia="黑体"/>
          <w:b/>
          <w:snapToGrid w:val="0"/>
          <w:sz w:val="44"/>
          <w:szCs w:val="24"/>
        </w:rPr>
      </w:pPr>
    </w:p>
    <w:p>
      <w:pPr>
        <w:spacing w:line="360" w:lineRule="auto"/>
        <w:jc w:val="center"/>
        <w:outlineLvl w:val="0"/>
        <w:rPr>
          <w:rFonts w:hint="eastAsia" w:ascii="黑体" w:hAnsi="黑体" w:eastAsia="黑体"/>
          <w:b/>
          <w:snapToGrid w:val="0"/>
          <w:sz w:val="44"/>
          <w:szCs w:val="24"/>
        </w:rPr>
      </w:pPr>
      <w:r>
        <w:rPr>
          <w:rFonts w:hint="eastAsia" w:ascii="黑体" w:hAnsi="黑体" w:eastAsia="黑体"/>
          <w:b/>
          <w:snapToGrid w:val="0"/>
          <w:sz w:val="44"/>
          <w:szCs w:val="24"/>
        </w:rPr>
        <w:t>第四章 响应文件格式</w:t>
      </w:r>
      <w:bookmarkEnd w:id="22"/>
      <w:bookmarkEnd w:id="23"/>
    </w:p>
    <w:p>
      <w:pPr>
        <w:spacing w:line="360" w:lineRule="auto"/>
        <w:jc w:val="both"/>
        <w:rPr>
          <w:rFonts w:hint="default" w:ascii="Times New Roman" w:eastAsia="Times New Roman"/>
          <w:b/>
          <w:snapToGrid w:val="0"/>
          <w:sz w:val="28"/>
          <w:szCs w:val="24"/>
        </w:rPr>
      </w:pPr>
    </w:p>
    <w:p>
      <w:pPr>
        <w:snapToGrid w:val="0"/>
        <w:spacing w:line="360" w:lineRule="auto"/>
        <w:jc w:val="center"/>
        <w:rPr>
          <w:rFonts w:hint="default"/>
          <w:b/>
          <w:snapToGrid w:val="0"/>
          <w:sz w:val="28"/>
          <w:szCs w:val="24"/>
        </w:rPr>
      </w:pPr>
    </w:p>
    <w:p>
      <w:pPr>
        <w:snapToGrid w:val="0"/>
        <w:spacing w:line="360" w:lineRule="auto"/>
        <w:jc w:val="center"/>
        <w:rPr>
          <w:rFonts w:hint="default"/>
          <w:b/>
          <w:snapToGrid w:val="0"/>
          <w:sz w:val="28"/>
          <w:szCs w:val="24"/>
        </w:rPr>
      </w:pPr>
    </w:p>
    <w:p>
      <w:pPr>
        <w:snapToGrid w:val="0"/>
        <w:spacing w:line="360" w:lineRule="auto"/>
        <w:jc w:val="center"/>
        <w:rPr>
          <w:rFonts w:hint="default"/>
          <w:b/>
          <w:snapToGrid w:val="0"/>
          <w:sz w:val="28"/>
          <w:szCs w:val="24"/>
        </w:rPr>
      </w:pPr>
    </w:p>
    <w:p>
      <w:pPr>
        <w:snapToGrid w:val="0"/>
        <w:spacing w:line="360" w:lineRule="auto"/>
        <w:jc w:val="center"/>
        <w:rPr>
          <w:rFonts w:hint="default"/>
          <w:b/>
          <w:snapToGrid w:val="0"/>
          <w:sz w:val="28"/>
          <w:szCs w:val="24"/>
        </w:rPr>
      </w:pPr>
    </w:p>
    <w:p>
      <w:pPr>
        <w:snapToGrid w:val="0"/>
        <w:spacing w:line="360" w:lineRule="auto"/>
        <w:jc w:val="center"/>
        <w:rPr>
          <w:rFonts w:hint="default"/>
          <w:b/>
          <w:snapToGrid w:val="0"/>
          <w:sz w:val="28"/>
          <w:szCs w:val="24"/>
        </w:rPr>
      </w:pPr>
    </w:p>
    <w:p>
      <w:pPr>
        <w:snapToGrid w:val="0"/>
        <w:spacing w:line="360" w:lineRule="auto"/>
        <w:jc w:val="center"/>
        <w:rPr>
          <w:rFonts w:hint="default"/>
          <w:b/>
          <w:snapToGrid w:val="0"/>
          <w:sz w:val="28"/>
          <w:szCs w:val="24"/>
        </w:rPr>
      </w:pPr>
    </w:p>
    <w:p>
      <w:pPr>
        <w:snapToGrid w:val="0"/>
        <w:spacing w:line="360" w:lineRule="auto"/>
        <w:jc w:val="center"/>
        <w:rPr>
          <w:rFonts w:hint="default"/>
          <w:b/>
          <w:snapToGrid w:val="0"/>
          <w:sz w:val="28"/>
          <w:szCs w:val="24"/>
        </w:rPr>
      </w:pPr>
    </w:p>
    <w:p>
      <w:pPr>
        <w:snapToGrid w:val="0"/>
        <w:spacing w:line="360" w:lineRule="auto"/>
        <w:jc w:val="center"/>
        <w:rPr>
          <w:rFonts w:hint="default"/>
          <w:b/>
          <w:snapToGrid w:val="0"/>
          <w:sz w:val="28"/>
          <w:szCs w:val="24"/>
        </w:rPr>
      </w:pPr>
    </w:p>
    <w:p>
      <w:pPr>
        <w:pStyle w:val="2"/>
        <w:rPr>
          <w:rFonts w:hint="default"/>
          <w:b/>
          <w:snapToGrid w:val="0"/>
          <w:sz w:val="28"/>
          <w:szCs w:val="24"/>
        </w:rPr>
      </w:pPr>
    </w:p>
    <w:p>
      <w:pPr>
        <w:pStyle w:val="13"/>
        <w:rPr>
          <w:rFonts w:hint="eastAsia"/>
          <w:b/>
          <w:snapToGrid w:val="0"/>
          <w:sz w:val="28"/>
          <w:szCs w:val="24"/>
        </w:rPr>
      </w:pPr>
    </w:p>
    <w:p>
      <w:pPr>
        <w:pStyle w:val="13"/>
        <w:rPr>
          <w:rFonts w:hint="eastAsia"/>
          <w:b/>
          <w:snapToGrid w:val="0"/>
          <w:sz w:val="28"/>
          <w:szCs w:val="24"/>
        </w:rPr>
      </w:pPr>
    </w:p>
    <w:p>
      <w:pPr>
        <w:pStyle w:val="13"/>
        <w:rPr>
          <w:rFonts w:hint="eastAsia"/>
          <w:b/>
          <w:snapToGrid w:val="0"/>
          <w:sz w:val="28"/>
          <w:szCs w:val="24"/>
        </w:rPr>
      </w:pPr>
    </w:p>
    <w:p>
      <w:pPr>
        <w:pStyle w:val="13"/>
        <w:rPr>
          <w:rFonts w:hint="eastAsia"/>
          <w:b/>
          <w:snapToGrid w:val="0"/>
          <w:sz w:val="28"/>
          <w:szCs w:val="24"/>
        </w:rPr>
      </w:pPr>
    </w:p>
    <w:p>
      <w:pPr>
        <w:pStyle w:val="13"/>
        <w:rPr>
          <w:rFonts w:hint="eastAsia"/>
          <w:b/>
          <w:snapToGrid w:val="0"/>
          <w:sz w:val="28"/>
          <w:szCs w:val="24"/>
        </w:rPr>
      </w:pPr>
    </w:p>
    <w:p>
      <w:pPr>
        <w:pStyle w:val="13"/>
        <w:rPr>
          <w:rFonts w:hint="eastAsia"/>
          <w:b/>
          <w:snapToGrid w:val="0"/>
          <w:sz w:val="28"/>
          <w:szCs w:val="24"/>
        </w:rPr>
      </w:pPr>
    </w:p>
    <w:p>
      <w:pPr>
        <w:pStyle w:val="13"/>
        <w:rPr>
          <w:rFonts w:hint="eastAsia"/>
          <w:b/>
          <w:snapToGrid w:val="0"/>
          <w:sz w:val="28"/>
          <w:szCs w:val="24"/>
        </w:rPr>
      </w:pPr>
    </w:p>
    <w:p>
      <w:pPr>
        <w:pStyle w:val="13"/>
        <w:rPr>
          <w:rFonts w:hint="eastAsia"/>
          <w:b/>
          <w:snapToGrid w:val="0"/>
          <w:sz w:val="28"/>
          <w:szCs w:val="24"/>
        </w:rPr>
      </w:pPr>
    </w:p>
    <w:p>
      <w:pPr>
        <w:pStyle w:val="17"/>
        <w:ind w:firstLine="0" w:firstLineChars="0"/>
        <w:rPr>
          <w:rFonts w:hint="default"/>
          <w:b/>
          <w:snapToGrid w:val="0"/>
          <w:sz w:val="28"/>
          <w:szCs w:val="24"/>
        </w:rPr>
      </w:pPr>
    </w:p>
    <w:p>
      <w:pPr>
        <w:pStyle w:val="17"/>
        <w:ind w:firstLine="0" w:firstLineChars="0"/>
        <w:rPr>
          <w:rFonts w:hint="default"/>
          <w:b/>
          <w:snapToGrid w:val="0"/>
          <w:sz w:val="28"/>
          <w:szCs w:val="24"/>
        </w:rPr>
      </w:pPr>
    </w:p>
    <w:p>
      <w:pPr>
        <w:pStyle w:val="17"/>
        <w:rPr>
          <w:rFonts w:hint="default"/>
          <w:b/>
          <w:snapToGrid w:val="0"/>
          <w:sz w:val="28"/>
          <w:szCs w:val="24"/>
        </w:rPr>
      </w:pPr>
    </w:p>
    <w:p>
      <w:pPr>
        <w:widowControl/>
        <w:ind w:firstLine="2640" w:firstLineChars="1100"/>
        <w:jc w:val="both"/>
        <w:rPr>
          <w:rFonts w:hint="eastAsia" w:eastAsia="黑体"/>
          <w:color w:val="auto"/>
          <w:sz w:val="24"/>
          <w:szCs w:val="24"/>
        </w:rPr>
      </w:pPr>
      <w:r>
        <w:rPr>
          <w:rFonts w:hint="eastAsia" w:eastAsia="黑体"/>
          <w:color w:val="auto"/>
          <w:sz w:val="24"/>
          <w:szCs w:val="24"/>
        </w:rPr>
        <w:t>1、响应文件封面格式</w:t>
      </w:r>
    </w:p>
    <w:p>
      <w:pPr>
        <w:widowControl/>
        <w:jc w:val="center"/>
        <w:rPr>
          <w:rFonts w:hint="eastAsia" w:eastAsia="黑体"/>
          <w:color w:val="auto"/>
          <w:sz w:val="36"/>
          <w:szCs w:val="24"/>
        </w:rPr>
      </w:pPr>
    </w:p>
    <w:p>
      <w:pPr>
        <w:widowControl/>
        <w:jc w:val="center"/>
        <w:rPr>
          <w:rFonts w:hint="eastAsia" w:eastAsia="黑体"/>
          <w:b/>
          <w:color w:val="auto"/>
          <w:sz w:val="44"/>
          <w:szCs w:val="24"/>
        </w:rPr>
      </w:pPr>
      <w:r>
        <w:rPr>
          <w:rFonts w:hint="eastAsia" w:eastAsia="黑体"/>
          <w:b/>
          <w:color w:val="auto"/>
          <w:sz w:val="44"/>
          <w:szCs w:val="24"/>
        </w:rPr>
        <w:t>政 府 采 购</w:t>
      </w:r>
    </w:p>
    <w:p>
      <w:pPr>
        <w:widowControl/>
        <w:jc w:val="center"/>
        <w:rPr>
          <w:rFonts w:hint="eastAsia" w:eastAsia="黑体"/>
          <w:b/>
          <w:color w:val="auto"/>
          <w:sz w:val="44"/>
          <w:szCs w:val="24"/>
        </w:rPr>
      </w:pPr>
      <w:r>
        <w:rPr>
          <w:rFonts w:hint="eastAsia" w:eastAsia="黑体"/>
          <w:b/>
          <w:color w:val="auto"/>
          <w:sz w:val="44"/>
          <w:szCs w:val="24"/>
        </w:rPr>
        <w:t>响 应 文 件</w:t>
      </w:r>
    </w:p>
    <w:p>
      <w:pPr>
        <w:widowControl/>
        <w:jc w:val="center"/>
        <w:rPr>
          <w:rFonts w:hint="eastAsia" w:eastAsia="黑体"/>
          <w:color w:val="auto"/>
          <w:sz w:val="36"/>
          <w:szCs w:val="24"/>
        </w:rPr>
      </w:pPr>
    </w:p>
    <w:p>
      <w:pPr>
        <w:widowControl/>
        <w:jc w:val="center"/>
        <w:rPr>
          <w:rFonts w:hint="eastAsia" w:eastAsia="黑体"/>
          <w:color w:val="auto"/>
          <w:sz w:val="36"/>
          <w:szCs w:val="24"/>
        </w:rPr>
      </w:pPr>
    </w:p>
    <w:p>
      <w:pPr>
        <w:pStyle w:val="9"/>
        <w:shd w:val="clear" w:color="auto" w:fill="FFFFFF"/>
        <w:adjustRightInd/>
        <w:spacing w:before="0" w:beforeAutospacing="0" w:after="0" w:afterAutospacing="0" w:line="360" w:lineRule="auto"/>
        <w:ind w:firstLine="1400" w:firstLineChars="500"/>
        <w:textAlignment w:val="auto"/>
        <w:rPr>
          <w:rFonts w:hint="eastAsia" w:eastAsia="黑体"/>
          <w:color w:val="auto"/>
          <w:sz w:val="28"/>
          <w:szCs w:val="24"/>
        </w:rPr>
      </w:pPr>
      <w:r>
        <w:rPr>
          <w:rFonts w:hint="eastAsia" w:eastAsia="黑体"/>
          <w:color w:val="auto"/>
          <w:sz w:val="28"/>
          <w:szCs w:val="24"/>
        </w:rPr>
        <w:t xml:space="preserve">项目名称：富锦市人民检察院物业服务采购项目   </w:t>
      </w:r>
    </w:p>
    <w:p>
      <w:pPr>
        <w:widowControl/>
        <w:jc w:val="center"/>
        <w:rPr>
          <w:rFonts w:hint="eastAsia" w:eastAsia="黑体"/>
          <w:color w:val="auto"/>
          <w:sz w:val="36"/>
          <w:szCs w:val="24"/>
        </w:rPr>
      </w:pPr>
      <w:r>
        <w:rPr>
          <w:rFonts w:hint="eastAsia" w:eastAsia="黑体"/>
          <w:color w:val="auto"/>
          <w:sz w:val="28"/>
          <w:szCs w:val="24"/>
        </w:rPr>
        <w:t>项目编号：[230001]FJJCY[TP]20220001</w:t>
      </w:r>
    </w:p>
    <w:p>
      <w:pPr>
        <w:widowControl/>
        <w:spacing w:line="480" w:lineRule="auto"/>
        <w:ind w:firstLine="1687" w:firstLineChars="700"/>
        <w:rPr>
          <w:rFonts w:hint="eastAsia" w:eastAsia="黑体"/>
          <w:b/>
          <w:color w:val="auto"/>
          <w:sz w:val="24"/>
          <w:szCs w:val="24"/>
        </w:rPr>
      </w:pPr>
    </w:p>
    <w:p>
      <w:pPr>
        <w:widowControl/>
        <w:spacing w:line="480" w:lineRule="auto"/>
        <w:ind w:firstLine="1687" w:firstLineChars="700"/>
        <w:rPr>
          <w:rFonts w:hint="eastAsia" w:eastAsia="黑体"/>
          <w:b/>
          <w:color w:val="auto"/>
          <w:sz w:val="24"/>
          <w:szCs w:val="24"/>
        </w:rPr>
      </w:pPr>
      <w:r>
        <w:rPr>
          <w:rFonts w:hint="eastAsia" w:eastAsia="黑体"/>
          <w:b/>
          <w:color w:val="auto"/>
          <w:sz w:val="24"/>
          <w:szCs w:val="24"/>
        </w:rPr>
        <w:t>供应商全称：（公章）</w:t>
      </w:r>
    </w:p>
    <w:p>
      <w:pPr>
        <w:widowControl/>
        <w:spacing w:line="480" w:lineRule="auto"/>
        <w:ind w:firstLine="1687" w:firstLineChars="700"/>
        <w:jc w:val="left"/>
        <w:rPr>
          <w:rFonts w:hint="eastAsia" w:eastAsia="黑体"/>
          <w:b/>
          <w:color w:val="auto"/>
          <w:sz w:val="24"/>
          <w:szCs w:val="24"/>
        </w:rPr>
      </w:pPr>
      <w:r>
        <w:rPr>
          <w:rFonts w:hint="eastAsia" w:eastAsia="黑体"/>
          <w:b/>
          <w:color w:val="auto"/>
          <w:sz w:val="24"/>
          <w:szCs w:val="24"/>
        </w:rPr>
        <w:t>授权代表：</w:t>
      </w:r>
    </w:p>
    <w:p>
      <w:pPr>
        <w:widowControl/>
        <w:spacing w:line="480" w:lineRule="auto"/>
        <w:ind w:firstLine="1687" w:firstLineChars="700"/>
        <w:rPr>
          <w:rFonts w:hint="eastAsia" w:eastAsia="黑体"/>
          <w:b/>
          <w:color w:val="auto"/>
          <w:sz w:val="24"/>
          <w:szCs w:val="24"/>
        </w:rPr>
      </w:pPr>
      <w:r>
        <w:rPr>
          <w:rFonts w:hint="eastAsia" w:eastAsia="黑体"/>
          <w:b/>
          <w:color w:val="auto"/>
          <w:sz w:val="24"/>
          <w:szCs w:val="24"/>
        </w:rPr>
        <w:t>电    话：</w:t>
      </w:r>
    </w:p>
    <w:p>
      <w:pPr>
        <w:widowControl/>
        <w:spacing w:line="480" w:lineRule="auto"/>
        <w:ind w:firstLine="1687" w:firstLineChars="700"/>
        <w:rPr>
          <w:rFonts w:hint="eastAsia" w:eastAsia="黑体"/>
          <w:b/>
          <w:color w:val="auto"/>
          <w:sz w:val="24"/>
          <w:szCs w:val="24"/>
        </w:rPr>
      </w:pPr>
      <w:r>
        <w:rPr>
          <w:rFonts w:hint="eastAsia" w:eastAsia="黑体"/>
          <w:b/>
          <w:color w:val="auto"/>
          <w:sz w:val="24"/>
          <w:szCs w:val="24"/>
        </w:rPr>
        <w:t>谈判日期：</w:t>
      </w:r>
    </w:p>
    <w:p>
      <w:pPr>
        <w:snapToGrid w:val="0"/>
        <w:spacing w:line="360" w:lineRule="auto"/>
        <w:ind w:firstLine="2811" w:firstLineChars="1000"/>
        <w:jc w:val="both"/>
        <w:rPr>
          <w:rFonts w:hint="default"/>
          <w:b/>
          <w:snapToGrid w:val="0"/>
          <w:sz w:val="28"/>
          <w:szCs w:val="24"/>
        </w:rPr>
      </w:pPr>
    </w:p>
    <w:p>
      <w:pPr>
        <w:snapToGrid w:val="0"/>
        <w:spacing w:line="360" w:lineRule="auto"/>
        <w:ind w:firstLine="2811" w:firstLineChars="1000"/>
        <w:jc w:val="both"/>
        <w:rPr>
          <w:rFonts w:hint="default"/>
          <w:b/>
          <w:snapToGrid w:val="0"/>
          <w:sz w:val="28"/>
          <w:szCs w:val="24"/>
        </w:rPr>
      </w:pPr>
    </w:p>
    <w:p>
      <w:pPr>
        <w:snapToGrid w:val="0"/>
        <w:spacing w:line="360" w:lineRule="auto"/>
        <w:ind w:firstLine="3935" w:firstLineChars="1400"/>
        <w:jc w:val="both"/>
        <w:rPr>
          <w:rFonts w:hint="default"/>
          <w:b/>
          <w:snapToGrid w:val="0"/>
          <w:sz w:val="28"/>
          <w:szCs w:val="24"/>
        </w:rPr>
      </w:pPr>
    </w:p>
    <w:p>
      <w:pPr>
        <w:snapToGrid w:val="0"/>
        <w:spacing w:line="360" w:lineRule="auto"/>
        <w:ind w:firstLine="3092" w:firstLineChars="1100"/>
        <w:jc w:val="both"/>
        <w:rPr>
          <w:rFonts w:hint="default"/>
          <w:b/>
          <w:snapToGrid w:val="0"/>
          <w:sz w:val="28"/>
          <w:szCs w:val="24"/>
        </w:rPr>
      </w:pPr>
    </w:p>
    <w:p>
      <w:pPr>
        <w:snapToGrid w:val="0"/>
        <w:spacing w:line="360" w:lineRule="auto"/>
        <w:ind w:firstLine="3092" w:firstLineChars="1100"/>
        <w:jc w:val="both"/>
        <w:rPr>
          <w:rFonts w:hint="default"/>
          <w:b/>
          <w:snapToGrid w:val="0"/>
          <w:sz w:val="28"/>
          <w:szCs w:val="24"/>
        </w:rPr>
      </w:pPr>
    </w:p>
    <w:p>
      <w:pPr>
        <w:snapToGrid w:val="0"/>
        <w:spacing w:line="360" w:lineRule="auto"/>
        <w:ind w:firstLine="3092" w:firstLineChars="1100"/>
        <w:jc w:val="both"/>
        <w:rPr>
          <w:rFonts w:hint="default"/>
          <w:b/>
          <w:snapToGrid w:val="0"/>
          <w:sz w:val="28"/>
          <w:szCs w:val="24"/>
        </w:rPr>
      </w:pPr>
    </w:p>
    <w:p>
      <w:pPr>
        <w:snapToGrid w:val="0"/>
        <w:spacing w:line="360" w:lineRule="auto"/>
        <w:ind w:firstLine="3092" w:firstLineChars="1100"/>
        <w:jc w:val="both"/>
        <w:rPr>
          <w:rFonts w:hint="default"/>
          <w:b/>
          <w:snapToGrid w:val="0"/>
          <w:sz w:val="28"/>
          <w:szCs w:val="24"/>
        </w:rPr>
      </w:pPr>
      <w:r>
        <w:rPr>
          <w:rFonts w:hint="default"/>
          <w:b/>
          <w:snapToGrid w:val="0"/>
          <w:sz w:val="28"/>
          <w:szCs w:val="24"/>
        </w:rPr>
        <w:t>目 录</w:t>
      </w:r>
    </w:p>
    <w:p>
      <w:pPr>
        <w:snapToGrid w:val="0"/>
        <w:spacing w:line="360" w:lineRule="auto"/>
        <w:ind w:firstLine="3935" w:firstLineChars="1400"/>
        <w:jc w:val="both"/>
        <w:rPr>
          <w:rFonts w:hint="default"/>
          <w:b/>
          <w:snapToGrid w:val="0"/>
          <w:sz w:val="28"/>
          <w:szCs w:val="24"/>
        </w:rPr>
      </w:pPr>
    </w:p>
    <w:p>
      <w:pPr>
        <w:snapToGrid w:val="0"/>
        <w:spacing w:line="360" w:lineRule="auto"/>
        <w:jc w:val="both"/>
        <w:rPr>
          <w:rFonts w:hint="default"/>
          <w:b/>
          <w:snapToGrid w:val="0"/>
          <w:sz w:val="28"/>
          <w:szCs w:val="24"/>
        </w:rPr>
      </w:pPr>
    </w:p>
    <w:p>
      <w:pPr>
        <w:snapToGrid w:val="0"/>
        <w:spacing w:line="360" w:lineRule="auto"/>
        <w:jc w:val="both"/>
        <w:rPr>
          <w:rFonts w:hint="default"/>
          <w:b/>
          <w:snapToGrid w:val="0"/>
          <w:sz w:val="28"/>
          <w:szCs w:val="24"/>
        </w:rPr>
      </w:pPr>
    </w:p>
    <w:p>
      <w:pPr>
        <w:numPr>
          <w:ilvl w:val="0"/>
          <w:numId w:val="4"/>
        </w:numPr>
        <w:snapToGrid w:val="0"/>
        <w:spacing w:line="360" w:lineRule="auto"/>
        <w:jc w:val="both"/>
        <w:rPr>
          <w:rFonts w:hint="default"/>
          <w:b/>
          <w:snapToGrid w:val="0"/>
          <w:sz w:val="28"/>
          <w:szCs w:val="24"/>
        </w:rPr>
      </w:pPr>
      <w:r>
        <w:rPr>
          <w:rFonts w:hint="default"/>
          <w:b/>
          <w:snapToGrid w:val="0"/>
          <w:sz w:val="28"/>
          <w:szCs w:val="24"/>
        </w:rPr>
        <w:t>报价书...............................</w:t>
      </w:r>
    </w:p>
    <w:p>
      <w:pPr>
        <w:numPr>
          <w:ilvl w:val="0"/>
          <w:numId w:val="4"/>
        </w:numPr>
        <w:snapToGrid w:val="0"/>
        <w:spacing w:line="360" w:lineRule="auto"/>
        <w:jc w:val="both"/>
        <w:rPr>
          <w:rFonts w:hint="default" w:hAnsi="宋体"/>
          <w:b/>
          <w:snapToGrid w:val="0"/>
          <w:sz w:val="28"/>
          <w:szCs w:val="24"/>
        </w:rPr>
      </w:pPr>
      <w:r>
        <w:rPr>
          <w:rFonts w:hint="default"/>
          <w:b/>
          <w:snapToGrid w:val="0"/>
          <w:sz w:val="28"/>
          <w:szCs w:val="24"/>
        </w:rPr>
        <w:t>报价一览表...........................</w:t>
      </w:r>
    </w:p>
    <w:p>
      <w:pPr>
        <w:numPr>
          <w:ilvl w:val="0"/>
          <w:numId w:val="4"/>
        </w:numPr>
        <w:snapToGrid w:val="0"/>
        <w:spacing w:line="360" w:lineRule="auto"/>
        <w:jc w:val="both"/>
        <w:rPr>
          <w:rFonts w:hint="default"/>
          <w:b/>
          <w:snapToGrid w:val="0"/>
          <w:sz w:val="28"/>
          <w:szCs w:val="24"/>
        </w:rPr>
      </w:pPr>
      <w:r>
        <w:rPr>
          <w:rFonts w:hint="default"/>
          <w:b/>
          <w:snapToGrid w:val="0"/>
          <w:sz w:val="28"/>
          <w:szCs w:val="24"/>
        </w:rPr>
        <w:t>采购项目价格明细表...................</w:t>
      </w:r>
    </w:p>
    <w:p>
      <w:pPr>
        <w:numPr>
          <w:ilvl w:val="0"/>
          <w:numId w:val="4"/>
        </w:numPr>
        <w:snapToGrid w:val="0"/>
        <w:spacing w:line="360" w:lineRule="auto"/>
        <w:jc w:val="both"/>
        <w:rPr>
          <w:rFonts w:hint="default"/>
          <w:b/>
          <w:snapToGrid w:val="0"/>
          <w:sz w:val="28"/>
          <w:szCs w:val="24"/>
        </w:rPr>
      </w:pPr>
      <w:r>
        <w:rPr>
          <w:rFonts w:hint="default"/>
          <w:b/>
          <w:snapToGrid w:val="0"/>
          <w:sz w:val="28"/>
          <w:szCs w:val="24"/>
        </w:rPr>
        <w:t>项目实施方案及措施...................</w:t>
      </w:r>
    </w:p>
    <w:p>
      <w:pPr>
        <w:numPr>
          <w:ilvl w:val="0"/>
          <w:numId w:val="4"/>
        </w:numPr>
        <w:snapToGrid w:val="0"/>
        <w:spacing w:line="360" w:lineRule="auto"/>
        <w:jc w:val="both"/>
        <w:rPr>
          <w:rFonts w:hint="default"/>
          <w:b/>
          <w:snapToGrid w:val="0"/>
          <w:sz w:val="28"/>
          <w:szCs w:val="24"/>
        </w:rPr>
      </w:pPr>
      <w:r>
        <w:rPr>
          <w:rFonts w:hint="default"/>
          <w:b/>
          <w:snapToGrid w:val="0"/>
          <w:sz w:val="28"/>
          <w:szCs w:val="24"/>
        </w:rPr>
        <w:t>项目规范偏离表.......................</w:t>
      </w:r>
    </w:p>
    <w:p>
      <w:pPr>
        <w:numPr>
          <w:ilvl w:val="0"/>
          <w:numId w:val="0"/>
        </w:numPr>
        <w:snapToGrid w:val="0"/>
        <w:spacing w:line="360" w:lineRule="auto"/>
        <w:jc w:val="both"/>
        <w:rPr>
          <w:rFonts w:hint="default"/>
          <w:b/>
          <w:snapToGrid w:val="0"/>
          <w:sz w:val="28"/>
          <w:szCs w:val="24"/>
        </w:rPr>
      </w:pPr>
      <w:r>
        <w:rPr>
          <w:rFonts w:hint="default"/>
          <w:b/>
          <w:snapToGrid w:val="0"/>
          <w:sz w:val="28"/>
          <w:szCs w:val="24"/>
        </w:rPr>
        <w:t>格式、页码自拟</w:t>
      </w:r>
    </w:p>
    <w:p>
      <w:pPr>
        <w:snapToGrid w:val="0"/>
        <w:spacing w:line="360" w:lineRule="auto"/>
        <w:ind w:firstLine="2811" w:firstLineChars="1000"/>
        <w:jc w:val="both"/>
        <w:rPr>
          <w:rFonts w:hint="default"/>
          <w:b/>
          <w:snapToGrid w:val="0"/>
          <w:sz w:val="28"/>
          <w:szCs w:val="24"/>
        </w:rPr>
      </w:pPr>
    </w:p>
    <w:p>
      <w:pPr>
        <w:snapToGrid w:val="0"/>
        <w:spacing w:line="360" w:lineRule="auto"/>
        <w:ind w:firstLine="2811" w:firstLineChars="1000"/>
        <w:jc w:val="both"/>
        <w:rPr>
          <w:rFonts w:hint="default"/>
          <w:b/>
          <w:snapToGrid w:val="0"/>
          <w:sz w:val="28"/>
          <w:szCs w:val="24"/>
        </w:rPr>
      </w:pPr>
    </w:p>
    <w:p>
      <w:pPr>
        <w:snapToGrid w:val="0"/>
        <w:spacing w:line="360" w:lineRule="auto"/>
        <w:ind w:firstLine="2811" w:firstLineChars="1000"/>
        <w:jc w:val="both"/>
        <w:rPr>
          <w:rFonts w:hint="default"/>
          <w:b/>
          <w:snapToGrid w:val="0"/>
          <w:sz w:val="28"/>
          <w:szCs w:val="24"/>
        </w:rPr>
      </w:pPr>
    </w:p>
    <w:p>
      <w:pPr>
        <w:snapToGrid w:val="0"/>
        <w:spacing w:line="360" w:lineRule="auto"/>
        <w:ind w:firstLine="2811" w:firstLineChars="1000"/>
        <w:jc w:val="both"/>
        <w:rPr>
          <w:rFonts w:hint="default"/>
          <w:b/>
          <w:snapToGrid w:val="0"/>
          <w:sz w:val="28"/>
          <w:szCs w:val="24"/>
        </w:rPr>
      </w:pPr>
    </w:p>
    <w:p>
      <w:pPr>
        <w:snapToGrid w:val="0"/>
        <w:spacing w:line="360" w:lineRule="auto"/>
        <w:ind w:firstLine="2811" w:firstLineChars="1000"/>
        <w:jc w:val="both"/>
        <w:rPr>
          <w:rFonts w:hint="default"/>
          <w:b/>
          <w:snapToGrid w:val="0"/>
          <w:sz w:val="28"/>
          <w:szCs w:val="24"/>
        </w:rPr>
      </w:pPr>
    </w:p>
    <w:p>
      <w:pPr>
        <w:snapToGrid w:val="0"/>
        <w:spacing w:line="360" w:lineRule="auto"/>
        <w:ind w:firstLine="2811" w:firstLineChars="1000"/>
        <w:jc w:val="both"/>
        <w:rPr>
          <w:rFonts w:hint="default"/>
          <w:b/>
          <w:snapToGrid w:val="0"/>
          <w:sz w:val="28"/>
          <w:szCs w:val="24"/>
        </w:rPr>
      </w:pPr>
    </w:p>
    <w:p>
      <w:pPr>
        <w:snapToGrid w:val="0"/>
        <w:spacing w:line="360" w:lineRule="auto"/>
        <w:ind w:firstLine="2811" w:firstLineChars="1000"/>
        <w:jc w:val="both"/>
        <w:rPr>
          <w:rFonts w:hint="default"/>
          <w:b/>
          <w:snapToGrid w:val="0"/>
          <w:sz w:val="28"/>
          <w:szCs w:val="24"/>
        </w:rPr>
      </w:pPr>
    </w:p>
    <w:p>
      <w:pPr>
        <w:snapToGrid w:val="0"/>
        <w:spacing w:line="360" w:lineRule="auto"/>
        <w:jc w:val="both"/>
        <w:rPr>
          <w:rFonts w:hint="default"/>
          <w:b/>
          <w:snapToGrid w:val="0"/>
          <w:sz w:val="28"/>
          <w:szCs w:val="24"/>
        </w:rPr>
      </w:pPr>
    </w:p>
    <w:p>
      <w:pPr>
        <w:snapToGrid w:val="0"/>
        <w:spacing w:line="360" w:lineRule="auto"/>
        <w:ind w:firstLine="3373" w:firstLineChars="1400"/>
        <w:jc w:val="both"/>
        <w:rPr>
          <w:rFonts w:hint="default" w:hAnsi="宋体" w:cs="宋体"/>
          <w:b/>
          <w:snapToGrid w:val="0"/>
          <w:sz w:val="24"/>
          <w:szCs w:val="24"/>
        </w:rPr>
      </w:pPr>
    </w:p>
    <w:p>
      <w:pPr>
        <w:snapToGrid w:val="0"/>
        <w:spacing w:line="360" w:lineRule="auto"/>
        <w:ind w:firstLine="2530" w:firstLineChars="700"/>
        <w:jc w:val="both"/>
        <w:rPr>
          <w:rFonts w:hint="default" w:hAnsi="宋体" w:cs="宋体"/>
          <w:b/>
          <w:snapToGrid w:val="0"/>
          <w:sz w:val="36"/>
          <w:szCs w:val="36"/>
        </w:rPr>
      </w:pPr>
      <w:r>
        <w:rPr>
          <w:rFonts w:hint="default" w:hAnsi="宋体" w:cs="宋体"/>
          <w:b/>
          <w:snapToGrid w:val="0"/>
          <w:sz w:val="36"/>
          <w:szCs w:val="36"/>
        </w:rPr>
        <w:t>一、报 价 书</w:t>
      </w:r>
    </w:p>
    <w:p>
      <w:pPr>
        <w:snapToGrid w:val="0"/>
        <w:spacing w:line="360" w:lineRule="auto"/>
        <w:jc w:val="both"/>
        <w:rPr>
          <w:rFonts w:hint="eastAsia" w:hAnsi="宋体" w:eastAsia="宋体" w:cs="宋体"/>
          <w:snapToGrid w:val="0"/>
          <w:color w:val="FF0000"/>
          <w:sz w:val="24"/>
          <w:szCs w:val="24"/>
          <w:lang w:val="en-US" w:eastAsia="zh-CN"/>
        </w:rPr>
      </w:pPr>
      <w:r>
        <w:rPr>
          <w:rFonts w:hint="default" w:hAnsi="宋体" w:cs="宋体"/>
          <w:snapToGrid w:val="0"/>
          <w:sz w:val="24"/>
          <w:szCs w:val="24"/>
        </w:rPr>
        <w:t>致：</w:t>
      </w:r>
      <w:r>
        <w:rPr>
          <w:rFonts w:hint="default" w:hAnsi="宋体" w:cs="宋体"/>
          <w:snapToGrid w:val="0"/>
          <w:color w:val="FF0000"/>
          <w:sz w:val="24"/>
          <w:szCs w:val="24"/>
        </w:rPr>
        <w:t>富锦市</w:t>
      </w:r>
      <w:r>
        <w:rPr>
          <w:rFonts w:hint="eastAsia" w:hAnsi="宋体" w:cs="宋体"/>
          <w:snapToGrid w:val="0"/>
          <w:color w:val="FF0000"/>
          <w:sz w:val="24"/>
          <w:szCs w:val="24"/>
          <w:lang w:eastAsia="zh-CN"/>
        </w:rPr>
        <w:t>人民检察院：</w:t>
      </w:r>
    </w:p>
    <w:p>
      <w:pPr>
        <w:snapToGrid w:val="0"/>
        <w:spacing w:line="360" w:lineRule="auto"/>
        <w:ind w:firstLine="480" w:firstLineChars="200"/>
        <w:jc w:val="both"/>
        <w:rPr>
          <w:rFonts w:hint="default" w:hAnsi="宋体" w:cs="宋体"/>
          <w:snapToGrid w:val="0"/>
          <w:sz w:val="24"/>
          <w:szCs w:val="24"/>
        </w:rPr>
      </w:pPr>
      <w:r>
        <w:rPr>
          <w:rFonts w:hint="default" w:hAnsi="宋体" w:cs="宋体"/>
          <w:snapToGrid w:val="0"/>
          <w:color w:val="000000"/>
          <w:sz w:val="24"/>
          <w:szCs w:val="24"/>
          <w:u w:val="single"/>
        </w:rPr>
        <w:t>（供应商全称）</w:t>
      </w:r>
      <w:r>
        <w:rPr>
          <w:rFonts w:hint="default" w:hAnsi="宋体" w:cs="宋体"/>
          <w:snapToGrid w:val="0"/>
          <w:color w:val="000000"/>
          <w:sz w:val="24"/>
          <w:szCs w:val="24"/>
        </w:rPr>
        <w:t>认真研读了本项目竞争性谈判文件，授权</w:t>
      </w:r>
      <w:r>
        <w:rPr>
          <w:rFonts w:hint="default" w:hAnsi="宋体" w:cs="宋体"/>
          <w:snapToGrid w:val="0"/>
          <w:color w:val="000000"/>
          <w:sz w:val="24"/>
          <w:szCs w:val="24"/>
          <w:u w:val="single"/>
        </w:rPr>
        <w:t>（授权委托人姓名）（职务、职称）</w:t>
      </w:r>
      <w:r>
        <w:rPr>
          <w:rFonts w:hint="default" w:hAnsi="宋体" w:cs="宋体"/>
          <w:snapToGrid w:val="0"/>
          <w:color w:val="000000"/>
          <w:sz w:val="24"/>
          <w:szCs w:val="24"/>
        </w:rPr>
        <w:t>为授权委托人，参加贵方组织的</w:t>
      </w:r>
      <w:r>
        <w:rPr>
          <w:rFonts w:hint="default" w:hAnsi="宋体" w:cs="宋体"/>
          <w:snapToGrid w:val="0"/>
          <w:color w:val="000000"/>
          <w:sz w:val="24"/>
          <w:szCs w:val="24"/>
          <w:u w:val="single"/>
        </w:rPr>
        <w:t>（项目编号、项目名称）</w:t>
      </w:r>
      <w:r>
        <w:rPr>
          <w:rFonts w:hint="default" w:hAnsi="宋体" w:cs="宋体"/>
          <w:snapToGrid w:val="0"/>
          <w:color w:val="000000"/>
          <w:sz w:val="24"/>
          <w:szCs w:val="24"/>
        </w:rPr>
        <w:t>的有关活动，并对</w:t>
      </w:r>
      <w:r>
        <w:rPr>
          <w:rFonts w:hint="default" w:hAnsi="宋体" w:cs="宋体"/>
          <w:snapToGrid w:val="0"/>
          <w:color w:val="000000"/>
          <w:sz w:val="24"/>
          <w:szCs w:val="24"/>
          <w:u w:val="single"/>
        </w:rPr>
        <w:t>（包段编号）</w:t>
      </w:r>
      <w:r>
        <w:rPr>
          <w:rFonts w:hint="default" w:hAnsi="宋体" w:cs="宋体"/>
          <w:snapToGrid w:val="0"/>
          <w:color w:val="000000"/>
          <w:sz w:val="24"/>
          <w:szCs w:val="24"/>
        </w:rPr>
        <w:t>包段进行报价。为此：</w:t>
      </w:r>
    </w:p>
    <w:p>
      <w:pPr>
        <w:snapToGrid w:val="0"/>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1、提供供应商须知规定的全部响应文件（含资格证明文件）</w:t>
      </w:r>
      <w:r>
        <w:rPr>
          <w:rFonts w:hint="default" w:hAnsi="宋体" w:cs="宋体"/>
          <w:snapToGrid w:val="0"/>
          <w:color w:val="FF0000"/>
          <w:sz w:val="24"/>
          <w:szCs w:val="24"/>
        </w:rPr>
        <w:t>正本</w:t>
      </w:r>
      <w:r>
        <w:rPr>
          <w:rFonts w:hint="default" w:hAnsi="宋体" w:cs="宋体"/>
          <w:snapToGrid w:val="0"/>
          <w:color w:val="FF0000"/>
          <w:sz w:val="24"/>
          <w:szCs w:val="24"/>
          <w:u w:val="single"/>
        </w:rPr>
        <w:t>1</w:t>
      </w:r>
      <w:r>
        <w:rPr>
          <w:rFonts w:hint="default" w:hAnsi="宋体" w:cs="宋体"/>
          <w:snapToGrid w:val="0"/>
          <w:color w:val="FF0000"/>
          <w:sz w:val="24"/>
          <w:szCs w:val="24"/>
        </w:rPr>
        <w:t>份，副本2份</w:t>
      </w:r>
      <w:r>
        <w:rPr>
          <w:rFonts w:hint="default" w:hAnsi="宋体" w:cs="宋体"/>
          <w:snapToGrid w:val="0"/>
          <w:sz w:val="24"/>
          <w:szCs w:val="24"/>
        </w:rPr>
        <w:t>；</w:t>
      </w:r>
    </w:p>
    <w:p>
      <w:pPr>
        <w:snapToGrid w:val="0"/>
        <w:spacing w:line="360" w:lineRule="auto"/>
        <w:ind w:firstLine="480"/>
        <w:jc w:val="both"/>
        <w:rPr>
          <w:rFonts w:hint="default" w:hAnsi="宋体" w:cs="宋体"/>
          <w:snapToGrid w:val="0"/>
          <w:sz w:val="24"/>
          <w:szCs w:val="24"/>
        </w:rPr>
      </w:pPr>
      <w:r>
        <w:rPr>
          <w:rFonts w:hint="default" w:hAnsi="宋体" w:cs="宋体"/>
          <w:snapToGrid w:val="0"/>
          <w:sz w:val="24"/>
          <w:szCs w:val="24"/>
        </w:rPr>
        <w:t>2、所报项目的总价为</w:t>
      </w:r>
      <w:r>
        <w:rPr>
          <w:rFonts w:hint="default" w:hAnsi="宋体" w:cs="宋体"/>
          <w:snapToGrid w:val="0"/>
          <w:color w:val="000000"/>
          <w:sz w:val="24"/>
          <w:szCs w:val="24"/>
        </w:rPr>
        <w:t>（大写）：</w:t>
      </w:r>
      <w:r>
        <w:rPr>
          <w:rFonts w:hint="default" w:hAnsi="宋体" w:cs="宋体"/>
          <w:snapToGrid w:val="0"/>
          <w:color w:val="000000"/>
          <w:sz w:val="24"/>
          <w:szCs w:val="24"/>
          <w:u w:val="single"/>
        </w:rPr>
        <w:t xml:space="preserve">         元人民币</w:t>
      </w:r>
      <w:r>
        <w:rPr>
          <w:rFonts w:hint="default" w:hAnsi="宋体" w:cs="宋体"/>
          <w:snapToGrid w:val="0"/>
          <w:color w:val="000000"/>
          <w:sz w:val="24"/>
          <w:szCs w:val="24"/>
        </w:rPr>
        <w:t>（小写：</w:t>
      </w:r>
      <w:r>
        <w:rPr>
          <w:rFonts w:hint="default" w:hAnsi="宋体" w:cs="宋体"/>
          <w:snapToGrid w:val="0"/>
          <w:color w:val="000000"/>
          <w:sz w:val="24"/>
          <w:szCs w:val="24"/>
          <w:u w:val="single"/>
        </w:rPr>
        <w:t>¥         元</w:t>
      </w:r>
      <w:r>
        <w:rPr>
          <w:rFonts w:hint="default" w:hAnsi="宋体" w:cs="宋体"/>
          <w:snapToGrid w:val="0"/>
          <w:color w:val="000000"/>
          <w:sz w:val="24"/>
          <w:szCs w:val="24"/>
        </w:rPr>
        <w:t>）。</w:t>
      </w:r>
    </w:p>
    <w:p>
      <w:pPr>
        <w:snapToGrid w:val="0"/>
        <w:spacing w:line="360" w:lineRule="auto"/>
        <w:ind w:firstLine="480"/>
        <w:jc w:val="both"/>
        <w:rPr>
          <w:rFonts w:hint="default" w:hAnsi="宋体" w:cs="宋体"/>
          <w:snapToGrid w:val="0"/>
          <w:sz w:val="24"/>
          <w:szCs w:val="24"/>
        </w:rPr>
      </w:pPr>
      <w:r>
        <w:rPr>
          <w:rFonts w:hint="default" w:hAnsi="宋体" w:cs="宋体"/>
          <w:snapToGrid w:val="0"/>
          <w:sz w:val="24"/>
          <w:szCs w:val="24"/>
        </w:rPr>
        <w:t>3、保证遵守竞争性谈判文件中的有关规定。</w:t>
      </w:r>
    </w:p>
    <w:p>
      <w:pPr>
        <w:snapToGrid w:val="0"/>
        <w:spacing w:line="360" w:lineRule="auto"/>
        <w:ind w:firstLine="480"/>
        <w:jc w:val="both"/>
        <w:rPr>
          <w:rFonts w:hint="default" w:hAnsi="宋体" w:cs="宋体"/>
          <w:snapToGrid w:val="0"/>
          <w:sz w:val="24"/>
          <w:szCs w:val="24"/>
        </w:rPr>
      </w:pPr>
      <w:r>
        <w:rPr>
          <w:rFonts w:hint="default" w:hAnsi="宋体" w:cs="宋体"/>
          <w:snapToGrid w:val="0"/>
          <w:sz w:val="24"/>
          <w:szCs w:val="24"/>
        </w:rPr>
        <w:t>4、保证忠实地履行双方所签的政府采购合同，并承担合同规定的责任义务。</w:t>
      </w:r>
    </w:p>
    <w:p>
      <w:pPr>
        <w:snapToGrid w:val="0"/>
        <w:spacing w:line="360" w:lineRule="auto"/>
        <w:ind w:firstLine="480"/>
        <w:jc w:val="both"/>
        <w:rPr>
          <w:rFonts w:hint="default" w:hAnsi="宋体" w:cs="宋体"/>
          <w:snapToGrid w:val="0"/>
          <w:sz w:val="24"/>
          <w:szCs w:val="24"/>
        </w:rPr>
      </w:pPr>
      <w:r>
        <w:rPr>
          <w:rFonts w:hint="default" w:hAnsi="宋体" w:cs="宋体"/>
          <w:snapToGrid w:val="0"/>
          <w:sz w:val="24"/>
          <w:szCs w:val="24"/>
        </w:rPr>
        <w:t>5、愿意向贵方提供任何与该项谈判活动有关的数据、情况和技术资料。</w:t>
      </w:r>
    </w:p>
    <w:p>
      <w:pPr>
        <w:snapToGrid w:val="0"/>
        <w:spacing w:line="360" w:lineRule="auto"/>
        <w:ind w:firstLine="480"/>
        <w:jc w:val="both"/>
        <w:rPr>
          <w:rFonts w:hint="default" w:hAnsi="宋体" w:cs="宋体"/>
          <w:snapToGrid w:val="0"/>
          <w:sz w:val="24"/>
          <w:szCs w:val="24"/>
        </w:rPr>
      </w:pPr>
      <w:r>
        <w:rPr>
          <w:rFonts w:hint="default" w:hAnsi="宋体" w:cs="宋体"/>
          <w:snapToGrid w:val="0"/>
          <w:sz w:val="24"/>
          <w:szCs w:val="24"/>
        </w:rPr>
        <w:t>6、本报价自递交之日起天</w:t>
      </w:r>
      <w:r>
        <w:rPr>
          <w:rFonts w:hint="default" w:hAnsi="宋体" w:cs="宋体"/>
          <w:snapToGrid w:val="0"/>
          <w:color w:val="FF0000"/>
          <w:sz w:val="24"/>
          <w:szCs w:val="24"/>
        </w:rPr>
        <w:t>**</w:t>
      </w:r>
      <w:r>
        <w:rPr>
          <w:rFonts w:hint="eastAsia" w:hAnsi="宋体" w:cs="宋体"/>
          <w:snapToGrid w:val="0"/>
          <w:color w:val="FF0000"/>
          <w:sz w:val="24"/>
          <w:szCs w:val="24"/>
          <w:lang w:eastAsia="zh-CN"/>
        </w:rPr>
        <w:t>天</w:t>
      </w:r>
      <w:r>
        <w:rPr>
          <w:rFonts w:hint="default" w:hAnsi="宋体" w:cs="宋体"/>
          <w:snapToGrid w:val="0"/>
          <w:sz w:val="24"/>
          <w:szCs w:val="24"/>
        </w:rPr>
        <w:t>内有效。</w:t>
      </w:r>
    </w:p>
    <w:p>
      <w:pPr>
        <w:snapToGrid w:val="0"/>
        <w:spacing w:line="360" w:lineRule="auto"/>
        <w:ind w:firstLine="480"/>
        <w:jc w:val="both"/>
        <w:rPr>
          <w:rFonts w:hint="default" w:hAnsi="宋体" w:cs="宋体"/>
          <w:snapToGrid w:val="0"/>
          <w:sz w:val="24"/>
          <w:szCs w:val="24"/>
        </w:rPr>
      </w:pPr>
      <w:r>
        <w:rPr>
          <w:rFonts w:hint="default" w:hAnsi="宋体" w:cs="宋体"/>
          <w:snapToGrid w:val="0"/>
          <w:sz w:val="24"/>
          <w:szCs w:val="24"/>
        </w:rPr>
        <w:t>7、与本次谈判活动有关的一切往来通讯（请详细填写）：</w:t>
      </w:r>
    </w:p>
    <w:p>
      <w:pPr>
        <w:snapToGrid w:val="0"/>
        <w:spacing w:line="360" w:lineRule="auto"/>
        <w:ind w:firstLine="480" w:firstLineChars="200"/>
        <w:jc w:val="both"/>
        <w:rPr>
          <w:rFonts w:hint="default" w:hAnsi="宋体" w:cs="宋体"/>
          <w:snapToGrid w:val="0"/>
          <w:sz w:val="24"/>
          <w:szCs w:val="24"/>
          <w:u w:val="single"/>
        </w:rPr>
      </w:pPr>
      <w:r>
        <w:rPr>
          <w:rFonts w:hint="default" w:hAnsi="宋体" w:cs="宋体"/>
          <w:snapToGrid w:val="0"/>
          <w:sz w:val="24"/>
          <w:szCs w:val="24"/>
        </w:rPr>
        <w:t>地址：</w:t>
      </w:r>
    </w:p>
    <w:p>
      <w:pPr>
        <w:snapToGrid w:val="0"/>
        <w:spacing w:line="360" w:lineRule="auto"/>
        <w:ind w:firstLine="480" w:firstLineChars="200"/>
        <w:jc w:val="both"/>
        <w:rPr>
          <w:rFonts w:hint="default" w:hAnsi="宋体" w:cs="宋体"/>
          <w:snapToGrid w:val="0"/>
          <w:sz w:val="24"/>
          <w:szCs w:val="24"/>
          <w:u w:val="single"/>
        </w:rPr>
      </w:pPr>
      <w:r>
        <w:rPr>
          <w:rFonts w:hint="default" w:hAnsi="宋体" w:cs="宋体"/>
          <w:snapToGrid w:val="0"/>
          <w:sz w:val="24"/>
          <w:szCs w:val="24"/>
        </w:rPr>
        <w:t>邮编：</w:t>
      </w:r>
    </w:p>
    <w:p>
      <w:pPr>
        <w:snapToGrid w:val="0"/>
        <w:spacing w:line="360" w:lineRule="auto"/>
        <w:ind w:firstLine="480" w:firstLineChars="200"/>
        <w:jc w:val="both"/>
        <w:rPr>
          <w:rFonts w:hint="default" w:hAnsi="宋体" w:cs="宋体"/>
          <w:snapToGrid w:val="0"/>
          <w:sz w:val="24"/>
          <w:szCs w:val="24"/>
          <w:u w:val="single"/>
        </w:rPr>
      </w:pPr>
      <w:r>
        <w:rPr>
          <w:rFonts w:hint="default" w:hAnsi="宋体" w:cs="宋体"/>
          <w:snapToGrid w:val="0"/>
          <w:sz w:val="24"/>
          <w:szCs w:val="24"/>
        </w:rPr>
        <w:t>电话：</w:t>
      </w:r>
    </w:p>
    <w:p>
      <w:pPr>
        <w:snapToGrid w:val="0"/>
        <w:spacing w:line="360" w:lineRule="auto"/>
        <w:ind w:firstLine="480" w:firstLineChars="200"/>
        <w:jc w:val="both"/>
        <w:rPr>
          <w:rFonts w:hint="default" w:hAnsi="宋体" w:cs="宋体"/>
          <w:snapToGrid w:val="0"/>
          <w:sz w:val="24"/>
          <w:szCs w:val="24"/>
          <w:u w:val="single"/>
        </w:rPr>
      </w:pPr>
      <w:r>
        <w:rPr>
          <w:rFonts w:hint="default" w:hAnsi="宋体" w:cs="宋体"/>
          <w:snapToGrid w:val="0"/>
          <w:sz w:val="24"/>
          <w:szCs w:val="24"/>
        </w:rPr>
        <w:t>传真：</w:t>
      </w:r>
    </w:p>
    <w:p>
      <w:pPr>
        <w:snapToGrid w:val="0"/>
        <w:spacing w:line="360" w:lineRule="auto"/>
        <w:ind w:firstLine="480" w:firstLineChars="200"/>
        <w:jc w:val="both"/>
        <w:rPr>
          <w:rFonts w:hint="default" w:hAnsi="宋体" w:cs="宋体"/>
          <w:snapToGrid w:val="0"/>
          <w:sz w:val="24"/>
          <w:szCs w:val="24"/>
          <w:u w:val="single"/>
        </w:rPr>
      </w:pPr>
      <w:r>
        <w:rPr>
          <w:rFonts w:hint="default" w:hAnsi="宋体" w:cs="宋体"/>
          <w:snapToGrid w:val="0"/>
          <w:sz w:val="24"/>
          <w:szCs w:val="24"/>
        </w:rPr>
        <w:t>手机：</w:t>
      </w:r>
    </w:p>
    <w:p>
      <w:pPr>
        <w:snapToGrid w:val="0"/>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报价单位（盖公章）：</w:t>
      </w:r>
    </w:p>
    <w:p>
      <w:pPr>
        <w:snapToGrid w:val="0"/>
        <w:spacing w:line="360" w:lineRule="auto"/>
        <w:ind w:firstLine="480" w:firstLineChars="200"/>
        <w:jc w:val="both"/>
        <w:rPr>
          <w:rFonts w:hint="default" w:hAnsi="宋体" w:cs="宋体"/>
          <w:snapToGrid w:val="0"/>
          <w:sz w:val="24"/>
          <w:szCs w:val="24"/>
        </w:rPr>
      </w:pPr>
      <w:r>
        <w:rPr>
          <w:rFonts w:hint="default" w:hAnsi="宋体" w:cs="宋体"/>
          <w:snapToGrid w:val="0"/>
          <w:color w:val="000000"/>
          <w:sz w:val="24"/>
          <w:szCs w:val="24"/>
        </w:rPr>
        <w:t>法定代表人或其授权委托人（签字或盖章）：</w:t>
      </w:r>
    </w:p>
    <w:p>
      <w:pPr>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日  期：</w:t>
      </w:r>
    </w:p>
    <w:p>
      <w:pPr>
        <w:spacing w:line="360" w:lineRule="auto"/>
        <w:jc w:val="center"/>
        <w:rPr>
          <w:rFonts w:hint="default" w:hAnsi="宋体" w:cs="宋体"/>
          <w:b/>
          <w:snapToGrid w:val="0"/>
          <w:sz w:val="36"/>
          <w:szCs w:val="36"/>
        </w:rPr>
      </w:pPr>
      <w:r>
        <w:rPr>
          <w:rFonts w:hint="default" w:hAnsi="宋体" w:cs="宋体"/>
          <w:snapToGrid w:val="0"/>
          <w:sz w:val="24"/>
          <w:szCs w:val="24"/>
        </w:rPr>
        <w:br w:type="page"/>
      </w:r>
      <w:r>
        <w:rPr>
          <w:rFonts w:hint="default" w:hAnsi="宋体" w:cs="宋体"/>
          <w:snapToGrid w:val="0"/>
          <w:sz w:val="36"/>
          <w:szCs w:val="36"/>
        </w:rPr>
        <w:t>二、</w:t>
      </w:r>
      <w:r>
        <w:rPr>
          <w:rFonts w:hint="default" w:hAnsi="宋体" w:cs="宋体"/>
          <w:b/>
          <w:snapToGrid w:val="0"/>
          <w:sz w:val="36"/>
          <w:szCs w:val="36"/>
        </w:rPr>
        <w:t>报价一览表</w:t>
      </w:r>
    </w:p>
    <w:p>
      <w:pPr>
        <w:spacing w:line="360" w:lineRule="auto"/>
        <w:jc w:val="both"/>
        <w:rPr>
          <w:rFonts w:hint="default" w:hAnsi="宋体" w:cs="宋体"/>
          <w:snapToGrid w:val="0"/>
          <w:sz w:val="24"/>
          <w:szCs w:val="24"/>
        </w:rPr>
      </w:pPr>
    </w:p>
    <w:p>
      <w:pPr>
        <w:spacing w:line="360" w:lineRule="auto"/>
        <w:jc w:val="both"/>
        <w:rPr>
          <w:rFonts w:hint="default" w:hAnsi="宋体" w:cs="宋体"/>
          <w:snapToGrid w:val="0"/>
          <w:sz w:val="24"/>
          <w:szCs w:val="24"/>
          <w:u w:val="single"/>
        </w:rPr>
      </w:pPr>
      <w:r>
        <w:rPr>
          <w:rFonts w:hint="default" w:hAnsi="宋体" w:cs="宋体"/>
          <w:snapToGrid w:val="0"/>
          <w:sz w:val="24"/>
          <w:szCs w:val="24"/>
        </w:rPr>
        <w:t>项目名称：</w:t>
      </w:r>
    </w:p>
    <w:p>
      <w:pPr>
        <w:spacing w:line="360" w:lineRule="auto"/>
        <w:jc w:val="both"/>
        <w:rPr>
          <w:rFonts w:hint="default" w:hAnsi="宋体" w:cs="宋体"/>
          <w:snapToGrid w:val="0"/>
          <w:sz w:val="24"/>
          <w:szCs w:val="24"/>
          <w:u w:val="single"/>
        </w:rPr>
      </w:pPr>
      <w:r>
        <w:rPr>
          <w:rFonts w:hint="default" w:hAnsi="宋体" w:cs="宋体"/>
          <w:snapToGrid w:val="0"/>
          <w:sz w:val="24"/>
          <w:szCs w:val="24"/>
        </w:rPr>
        <w:t>项目编号：</w:t>
      </w:r>
    </w:p>
    <w:tbl>
      <w:tblPr>
        <w:tblStyle w:val="10"/>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049"/>
        <w:gridCol w:w="3049"/>
        <w:gridCol w:w="30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6" w:hRule="atLeast"/>
        </w:trPr>
        <w:tc>
          <w:tcPr>
            <w:tcW w:w="3049" w:type="dxa"/>
            <w:tcBorders>
              <w:top w:val="single" w:color="000000" w:sz="6" w:space="0"/>
              <w:left w:val="single" w:color="auto" w:sz="4" w:space="0"/>
              <w:bottom w:val="single" w:color="000000" w:sz="6" w:space="0"/>
              <w:right w:val="single" w:color="000000" w:sz="6" w:space="0"/>
              <w:tl2br w:val="nil"/>
              <w:tr2bl w:val="nil"/>
            </w:tcBorders>
            <w:noWrap w:val="0"/>
            <w:vAlign w:val="center"/>
          </w:tcPr>
          <w:p>
            <w:pPr>
              <w:spacing w:line="360" w:lineRule="auto"/>
              <w:jc w:val="center"/>
              <w:rPr>
                <w:rFonts w:hint="default" w:hAnsi="宋体" w:cs="宋体"/>
                <w:b/>
                <w:snapToGrid w:val="0"/>
                <w:sz w:val="24"/>
                <w:szCs w:val="24"/>
              </w:rPr>
            </w:pPr>
            <w:r>
              <w:rPr>
                <w:rFonts w:hint="default" w:hAnsi="宋体" w:cs="宋体"/>
                <w:b/>
                <w:snapToGrid w:val="0"/>
                <w:sz w:val="24"/>
                <w:szCs w:val="24"/>
              </w:rPr>
              <w:t>包段号、报价内容</w:t>
            </w:r>
          </w:p>
        </w:tc>
        <w:tc>
          <w:tcPr>
            <w:tcW w:w="3049" w:type="dxa"/>
            <w:tcBorders>
              <w:top w:val="single" w:color="000000" w:sz="6" w:space="0"/>
              <w:left w:val="single" w:color="000000" w:sz="6" w:space="0"/>
              <w:bottom w:val="single" w:color="000000" w:sz="6" w:space="0"/>
              <w:right w:val="single" w:color="auto" w:sz="4" w:space="0"/>
              <w:tl2br w:val="nil"/>
              <w:tr2bl w:val="nil"/>
            </w:tcBorders>
            <w:noWrap w:val="0"/>
            <w:vAlign w:val="center"/>
          </w:tcPr>
          <w:p>
            <w:pPr>
              <w:spacing w:line="360" w:lineRule="auto"/>
              <w:jc w:val="center"/>
              <w:rPr>
                <w:rFonts w:hint="default" w:hAnsi="宋体" w:cs="宋体"/>
                <w:b/>
                <w:snapToGrid w:val="0"/>
                <w:sz w:val="24"/>
                <w:szCs w:val="24"/>
              </w:rPr>
            </w:pPr>
            <w:r>
              <w:rPr>
                <w:rFonts w:hint="default" w:hAnsi="宋体" w:cs="宋体"/>
                <w:b/>
                <w:snapToGrid w:val="0"/>
                <w:sz w:val="24"/>
                <w:szCs w:val="24"/>
              </w:rPr>
              <w:t>报  价（小写）</w:t>
            </w:r>
          </w:p>
        </w:tc>
        <w:tc>
          <w:tcPr>
            <w:tcW w:w="3050" w:type="dxa"/>
            <w:tcBorders>
              <w:top w:val="single" w:color="000000" w:sz="6" w:space="0"/>
              <w:left w:val="single" w:color="auto" w:sz="4" w:space="0"/>
              <w:bottom w:val="single" w:color="000000" w:sz="6" w:space="0"/>
              <w:right w:val="single" w:color="000000" w:sz="6" w:space="0"/>
              <w:tl2br w:val="nil"/>
              <w:tr2bl w:val="nil"/>
            </w:tcBorders>
            <w:noWrap w:val="0"/>
            <w:vAlign w:val="center"/>
          </w:tcPr>
          <w:p>
            <w:pPr>
              <w:spacing w:line="360" w:lineRule="auto"/>
              <w:jc w:val="center"/>
              <w:rPr>
                <w:rFonts w:hint="default" w:hAnsi="宋体" w:cs="宋体"/>
                <w:b/>
                <w:snapToGrid w:val="0"/>
                <w:sz w:val="24"/>
                <w:szCs w:val="24"/>
              </w:rPr>
            </w:pPr>
            <w:r>
              <w:rPr>
                <w:rFonts w:hint="default" w:hAnsi="宋体" w:cs="宋体"/>
                <w:b/>
                <w:snapToGrid w:val="0"/>
                <w:sz w:val="24"/>
                <w:szCs w:val="24"/>
              </w:rPr>
              <w:t>交付（服务）时间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90" w:hRule="atLeast"/>
        </w:trPr>
        <w:tc>
          <w:tcPr>
            <w:tcW w:w="3049" w:type="dxa"/>
            <w:tcBorders>
              <w:top w:val="single" w:color="000000" w:sz="6" w:space="0"/>
              <w:left w:val="single" w:color="auto" w:sz="4" w:space="0"/>
              <w:bottom w:val="single" w:color="000000" w:sz="6" w:space="0"/>
              <w:right w:val="single" w:color="000000" w:sz="6" w:space="0"/>
              <w:tl2br w:val="nil"/>
              <w:tr2bl w:val="nil"/>
            </w:tcBorders>
            <w:noWrap w:val="0"/>
            <w:vAlign w:val="center"/>
          </w:tcPr>
          <w:p>
            <w:pPr>
              <w:spacing w:line="360" w:lineRule="auto"/>
              <w:jc w:val="both"/>
              <w:rPr>
                <w:rFonts w:hint="default" w:hAnsi="宋体" w:cs="宋体"/>
                <w:snapToGrid w:val="0"/>
                <w:sz w:val="24"/>
                <w:szCs w:val="24"/>
              </w:rPr>
            </w:pPr>
          </w:p>
        </w:tc>
        <w:tc>
          <w:tcPr>
            <w:tcW w:w="3049" w:type="dxa"/>
            <w:tcBorders>
              <w:top w:val="single" w:color="000000" w:sz="6" w:space="0"/>
              <w:left w:val="single" w:color="000000" w:sz="6" w:space="0"/>
              <w:bottom w:val="single" w:color="000000" w:sz="6" w:space="0"/>
              <w:right w:val="single" w:color="auto" w:sz="4" w:space="0"/>
              <w:tl2br w:val="nil"/>
              <w:tr2bl w:val="nil"/>
            </w:tcBorders>
            <w:noWrap w:val="0"/>
            <w:vAlign w:val="center"/>
          </w:tcPr>
          <w:p>
            <w:pPr>
              <w:spacing w:line="360" w:lineRule="auto"/>
              <w:jc w:val="both"/>
              <w:rPr>
                <w:rFonts w:hint="default" w:hAnsi="宋体" w:cs="宋体"/>
                <w:snapToGrid w:val="0"/>
                <w:sz w:val="24"/>
                <w:szCs w:val="24"/>
              </w:rPr>
            </w:pPr>
          </w:p>
        </w:tc>
        <w:tc>
          <w:tcPr>
            <w:tcW w:w="3050" w:type="dxa"/>
            <w:tcBorders>
              <w:top w:val="single" w:color="000000" w:sz="6" w:space="0"/>
              <w:left w:val="single" w:color="auto" w:sz="4" w:space="0"/>
              <w:bottom w:val="single" w:color="000000" w:sz="6" w:space="0"/>
              <w:right w:val="single" w:color="000000" w:sz="6" w:space="0"/>
              <w:tl2br w:val="nil"/>
              <w:tr2bl w:val="nil"/>
            </w:tcBorders>
            <w:noWrap w:val="0"/>
            <w:vAlign w:val="center"/>
          </w:tcPr>
          <w:p>
            <w:pPr>
              <w:spacing w:line="360" w:lineRule="auto"/>
              <w:jc w:val="both"/>
              <w:rPr>
                <w:rFonts w:hint="default" w:hAnsi="宋体" w:cs="宋体"/>
                <w:snapToGrid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90" w:hRule="atLeast"/>
        </w:trPr>
        <w:tc>
          <w:tcPr>
            <w:tcW w:w="3049" w:type="dxa"/>
            <w:tcBorders>
              <w:top w:val="single" w:color="000000" w:sz="6" w:space="0"/>
              <w:left w:val="single" w:color="auto" w:sz="4" w:space="0"/>
              <w:bottom w:val="single" w:color="000000" w:sz="6" w:space="0"/>
              <w:right w:val="single" w:color="000000" w:sz="6" w:space="0"/>
              <w:tl2br w:val="nil"/>
              <w:tr2bl w:val="nil"/>
            </w:tcBorders>
            <w:noWrap w:val="0"/>
            <w:vAlign w:val="center"/>
          </w:tcPr>
          <w:p>
            <w:pPr>
              <w:spacing w:line="360" w:lineRule="auto"/>
              <w:jc w:val="both"/>
              <w:rPr>
                <w:rFonts w:hint="default" w:hAnsi="宋体" w:cs="宋体"/>
                <w:snapToGrid w:val="0"/>
                <w:sz w:val="24"/>
                <w:szCs w:val="24"/>
              </w:rPr>
            </w:pPr>
          </w:p>
        </w:tc>
        <w:tc>
          <w:tcPr>
            <w:tcW w:w="3049" w:type="dxa"/>
            <w:tcBorders>
              <w:top w:val="single" w:color="000000" w:sz="6" w:space="0"/>
              <w:left w:val="single" w:color="000000" w:sz="6" w:space="0"/>
              <w:bottom w:val="single" w:color="000000" w:sz="6" w:space="0"/>
              <w:right w:val="single" w:color="auto" w:sz="4" w:space="0"/>
              <w:tl2br w:val="nil"/>
              <w:tr2bl w:val="nil"/>
            </w:tcBorders>
            <w:noWrap w:val="0"/>
            <w:vAlign w:val="center"/>
          </w:tcPr>
          <w:p>
            <w:pPr>
              <w:spacing w:line="360" w:lineRule="auto"/>
              <w:jc w:val="both"/>
              <w:rPr>
                <w:rFonts w:hint="default" w:hAnsi="宋体" w:cs="宋体"/>
                <w:snapToGrid w:val="0"/>
                <w:sz w:val="24"/>
                <w:szCs w:val="24"/>
              </w:rPr>
            </w:pPr>
          </w:p>
        </w:tc>
        <w:tc>
          <w:tcPr>
            <w:tcW w:w="3050" w:type="dxa"/>
            <w:tcBorders>
              <w:top w:val="single" w:color="000000" w:sz="6" w:space="0"/>
              <w:left w:val="single" w:color="auto" w:sz="4" w:space="0"/>
              <w:bottom w:val="single" w:color="000000" w:sz="6" w:space="0"/>
              <w:right w:val="single" w:color="000000" w:sz="6" w:space="0"/>
              <w:tl2br w:val="nil"/>
              <w:tr2bl w:val="nil"/>
            </w:tcBorders>
            <w:noWrap w:val="0"/>
            <w:vAlign w:val="center"/>
          </w:tcPr>
          <w:p>
            <w:pPr>
              <w:spacing w:line="360" w:lineRule="auto"/>
              <w:jc w:val="both"/>
              <w:rPr>
                <w:rFonts w:hint="default" w:hAnsi="宋体" w:cs="宋体"/>
                <w:snapToGrid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90" w:hRule="atLeast"/>
        </w:trPr>
        <w:tc>
          <w:tcPr>
            <w:tcW w:w="3049" w:type="dxa"/>
            <w:tcBorders>
              <w:top w:val="single" w:color="000000" w:sz="6" w:space="0"/>
              <w:left w:val="single" w:color="auto" w:sz="4" w:space="0"/>
              <w:bottom w:val="single" w:color="000000" w:sz="6" w:space="0"/>
              <w:right w:val="single" w:color="000000" w:sz="6" w:space="0"/>
              <w:tl2br w:val="nil"/>
              <w:tr2bl w:val="nil"/>
            </w:tcBorders>
            <w:noWrap w:val="0"/>
            <w:vAlign w:val="center"/>
          </w:tcPr>
          <w:p>
            <w:pPr>
              <w:spacing w:line="360" w:lineRule="auto"/>
              <w:jc w:val="both"/>
              <w:rPr>
                <w:rFonts w:hint="default" w:hAnsi="宋体" w:cs="宋体"/>
                <w:snapToGrid w:val="0"/>
                <w:sz w:val="24"/>
                <w:szCs w:val="24"/>
              </w:rPr>
            </w:pPr>
          </w:p>
        </w:tc>
        <w:tc>
          <w:tcPr>
            <w:tcW w:w="3049" w:type="dxa"/>
            <w:tcBorders>
              <w:top w:val="single" w:color="000000" w:sz="6" w:space="0"/>
              <w:left w:val="single" w:color="000000" w:sz="6" w:space="0"/>
              <w:bottom w:val="single" w:color="000000" w:sz="6" w:space="0"/>
              <w:right w:val="single" w:color="auto" w:sz="4" w:space="0"/>
              <w:tl2br w:val="nil"/>
              <w:tr2bl w:val="nil"/>
            </w:tcBorders>
            <w:noWrap w:val="0"/>
            <w:vAlign w:val="center"/>
          </w:tcPr>
          <w:p>
            <w:pPr>
              <w:spacing w:line="360" w:lineRule="auto"/>
              <w:jc w:val="both"/>
              <w:rPr>
                <w:rFonts w:hint="default" w:hAnsi="宋体" w:cs="宋体"/>
                <w:snapToGrid w:val="0"/>
                <w:sz w:val="24"/>
                <w:szCs w:val="24"/>
              </w:rPr>
            </w:pPr>
          </w:p>
        </w:tc>
        <w:tc>
          <w:tcPr>
            <w:tcW w:w="3050" w:type="dxa"/>
            <w:tcBorders>
              <w:top w:val="single" w:color="000000" w:sz="6" w:space="0"/>
              <w:left w:val="single" w:color="auto" w:sz="4" w:space="0"/>
              <w:bottom w:val="single" w:color="000000" w:sz="6" w:space="0"/>
              <w:right w:val="single" w:color="000000" w:sz="6" w:space="0"/>
              <w:tl2br w:val="nil"/>
              <w:tr2bl w:val="nil"/>
            </w:tcBorders>
            <w:noWrap w:val="0"/>
            <w:vAlign w:val="center"/>
          </w:tcPr>
          <w:p>
            <w:pPr>
              <w:spacing w:line="360" w:lineRule="auto"/>
              <w:jc w:val="both"/>
              <w:rPr>
                <w:rFonts w:hint="default" w:hAnsi="宋体" w:cs="宋体"/>
                <w:snapToGrid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2" w:hRule="atLeast"/>
        </w:trPr>
        <w:tc>
          <w:tcPr>
            <w:tcW w:w="9148" w:type="dxa"/>
            <w:gridSpan w:val="3"/>
            <w:tcBorders>
              <w:top w:val="single" w:color="000000" w:sz="6" w:space="0"/>
              <w:left w:val="single" w:color="auto" w:sz="4" w:space="0"/>
              <w:bottom w:val="single" w:color="000000" w:sz="6" w:space="0"/>
              <w:right w:val="single" w:color="000000" w:sz="6" w:space="0"/>
              <w:tl2br w:val="nil"/>
              <w:tr2bl w:val="nil"/>
            </w:tcBorders>
            <w:noWrap w:val="0"/>
            <w:vAlign w:val="center"/>
          </w:tcPr>
          <w:p>
            <w:pPr>
              <w:spacing w:line="360" w:lineRule="auto"/>
              <w:ind w:firstLine="482" w:firstLineChars="200"/>
              <w:jc w:val="both"/>
              <w:rPr>
                <w:rFonts w:hint="default" w:hAnsi="宋体" w:cs="宋体"/>
                <w:snapToGrid w:val="0"/>
                <w:sz w:val="24"/>
                <w:szCs w:val="24"/>
              </w:rPr>
            </w:pPr>
            <w:r>
              <w:rPr>
                <w:rFonts w:hint="default" w:hAnsi="宋体" w:cs="宋体"/>
                <w:b/>
                <w:snapToGrid w:val="0"/>
                <w:sz w:val="24"/>
                <w:szCs w:val="24"/>
              </w:rPr>
              <w:t>总 报 价（大写）：</w:t>
            </w:r>
          </w:p>
        </w:tc>
      </w:tr>
    </w:tbl>
    <w:p>
      <w:pPr>
        <w:spacing w:line="360" w:lineRule="auto"/>
        <w:jc w:val="both"/>
        <w:rPr>
          <w:rFonts w:hint="default" w:hAnsi="宋体" w:cs="宋体"/>
          <w:snapToGrid w:val="0"/>
          <w:sz w:val="24"/>
          <w:szCs w:val="24"/>
        </w:rPr>
      </w:pPr>
    </w:p>
    <w:p>
      <w:pPr>
        <w:spacing w:line="360" w:lineRule="auto"/>
        <w:jc w:val="both"/>
        <w:rPr>
          <w:rFonts w:hint="default" w:hAnsi="宋体" w:cs="宋体"/>
          <w:snapToGrid w:val="0"/>
          <w:sz w:val="24"/>
          <w:szCs w:val="24"/>
        </w:rPr>
      </w:pPr>
    </w:p>
    <w:p>
      <w:pPr>
        <w:spacing w:line="360" w:lineRule="auto"/>
        <w:jc w:val="both"/>
        <w:rPr>
          <w:rFonts w:hint="default" w:hAnsi="宋体" w:cs="宋体"/>
          <w:snapToGrid w:val="0"/>
          <w:sz w:val="24"/>
          <w:szCs w:val="24"/>
        </w:rPr>
      </w:pPr>
    </w:p>
    <w:p>
      <w:pPr>
        <w:spacing w:line="360" w:lineRule="auto"/>
        <w:jc w:val="both"/>
        <w:rPr>
          <w:rFonts w:hint="default" w:hAnsi="宋体" w:cs="宋体"/>
          <w:snapToGrid w:val="0"/>
          <w:sz w:val="24"/>
          <w:szCs w:val="24"/>
        </w:rPr>
      </w:pPr>
    </w:p>
    <w:p>
      <w:pPr>
        <w:spacing w:line="360" w:lineRule="auto"/>
        <w:jc w:val="both"/>
        <w:rPr>
          <w:rFonts w:hint="default" w:hAnsi="宋体" w:cs="宋体"/>
          <w:snapToGrid w:val="0"/>
          <w:sz w:val="24"/>
          <w:szCs w:val="24"/>
        </w:rPr>
      </w:pPr>
    </w:p>
    <w:p>
      <w:pPr>
        <w:snapToGrid w:val="0"/>
        <w:spacing w:line="360" w:lineRule="auto"/>
        <w:ind w:firstLine="480" w:firstLineChars="200"/>
        <w:rPr>
          <w:rFonts w:hint="default" w:hAnsi="宋体" w:cs="宋体"/>
          <w:snapToGrid w:val="0"/>
          <w:color w:val="000000"/>
          <w:sz w:val="24"/>
          <w:szCs w:val="24"/>
        </w:rPr>
      </w:pPr>
      <w:r>
        <w:rPr>
          <w:rFonts w:hint="default" w:hAnsi="宋体" w:cs="宋体"/>
          <w:snapToGrid w:val="0"/>
          <w:sz w:val="24"/>
          <w:szCs w:val="24"/>
        </w:rPr>
        <w:t>供应商</w:t>
      </w:r>
      <w:r>
        <w:rPr>
          <w:rFonts w:hint="default" w:hAnsi="宋体" w:cs="宋体"/>
          <w:snapToGrid w:val="0"/>
          <w:color w:val="000000"/>
          <w:sz w:val="24"/>
          <w:szCs w:val="24"/>
        </w:rPr>
        <w:t>（盖公章）：</w:t>
      </w:r>
    </w:p>
    <w:p>
      <w:pPr>
        <w:snapToGrid w:val="0"/>
        <w:spacing w:line="360" w:lineRule="auto"/>
        <w:ind w:firstLine="480" w:firstLineChars="200"/>
        <w:rPr>
          <w:rFonts w:hint="default" w:hAnsi="宋体" w:cs="宋体"/>
          <w:snapToGrid w:val="0"/>
          <w:color w:val="000000"/>
          <w:sz w:val="24"/>
          <w:szCs w:val="24"/>
        </w:rPr>
      </w:pPr>
      <w:r>
        <w:rPr>
          <w:rFonts w:hint="default" w:hAnsi="宋体" w:cs="宋体"/>
          <w:snapToGrid w:val="0"/>
          <w:color w:val="000000"/>
          <w:sz w:val="24"/>
          <w:szCs w:val="24"/>
        </w:rPr>
        <w:t>法定代表人或其授权委托人（签字或盖章）：</w:t>
      </w:r>
    </w:p>
    <w:p>
      <w:pPr>
        <w:snapToGrid w:val="0"/>
        <w:spacing w:line="360" w:lineRule="auto"/>
        <w:ind w:firstLine="480" w:firstLineChars="200"/>
        <w:rPr>
          <w:rFonts w:hint="default" w:hAnsi="宋体" w:cs="宋体"/>
          <w:snapToGrid w:val="0"/>
          <w:color w:val="000000"/>
          <w:sz w:val="24"/>
          <w:szCs w:val="24"/>
        </w:rPr>
      </w:pPr>
      <w:r>
        <w:rPr>
          <w:rFonts w:hint="default" w:hAnsi="宋体" w:cs="宋体"/>
          <w:snapToGrid w:val="0"/>
          <w:color w:val="000000"/>
          <w:sz w:val="24"/>
          <w:szCs w:val="24"/>
        </w:rPr>
        <w:t>日  期：</w:t>
      </w:r>
    </w:p>
    <w:p>
      <w:pPr>
        <w:spacing w:line="360" w:lineRule="auto"/>
        <w:jc w:val="center"/>
        <w:rPr>
          <w:rFonts w:hint="default" w:hAnsi="宋体" w:cs="宋体"/>
          <w:b/>
          <w:snapToGrid w:val="0"/>
          <w:sz w:val="36"/>
          <w:szCs w:val="36"/>
        </w:rPr>
      </w:pPr>
      <w:r>
        <w:rPr>
          <w:rFonts w:hint="default" w:hAnsi="宋体" w:cs="宋体"/>
          <w:snapToGrid w:val="0"/>
          <w:sz w:val="24"/>
          <w:szCs w:val="24"/>
        </w:rPr>
        <w:br w:type="page"/>
      </w:r>
      <w:r>
        <w:rPr>
          <w:rFonts w:hint="default" w:hAnsi="宋体" w:cs="宋体"/>
          <w:snapToGrid w:val="0"/>
          <w:sz w:val="36"/>
          <w:szCs w:val="36"/>
        </w:rPr>
        <w:t>三、</w:t>
      </w:r>
      <w:r>
        <w:rPr>
          <w:rFonts w:hint="default" w:hAnsi="宋体" w:cs="宋体"/>
          <w:b/>
          <w:snapToGrid w:val="0"/>
          <w:sz w:val="36"/>
          <w:szCs w:val="36"/>
        </w:rPr>
        <w:t>采购项目价格明细表</w:t>
      </w:r>
    </w:p>
    <w:p>
      <w:pPr>
        <w:spacing w:line="360" w:lineRule="auto"/>
        <w:jc w:val="both"/>
        <w:rPr>
          <w:rFonts w:hint="default" w:hAnsi="宋体" w:cs="宋体"/>
          <w:snapToGrid w:val="0"/>
          <w:sz w:val="24"/>
          <w:szCs w:val="24"/>
          <w:u w:val="single"/>
        </w:rPr>
      </w:pPr>
      <w:r>
        <w:rPr>
          <w:rFonts w:hint="default" w:hAnsi="宋体" w:cs="宋体"/>
          <w:snapToGrid w:val="0"/>
          <w:sz w:val="24"/>
          <w:szCs w:val="24"/>
        </w:rPr>
        <w:t>项目名称：</w:t>
      </w:r>
    </w:p>
    <w:p>
      <w:pPr>
        <w:spacing w:line="360" w:lineRule="auto"/>
        <w:jc w:val="both"/>
        <w:rPr>
          <w:rFonts w:hint="default" w:hAnsi="宋体" w:cs="宋体"/>
          <w:snapToGrid w:val="0"/>
          <w:sz w:val="24"/>
          <w:szCs w:val="24"/>
          <w:u w:val="single"/>
        </w:rPr>
      </w:pPr>
      <w:r>
        <w:rPr>
          <w:rFonts w:hint="default" w:hAnsi="宋体" w:cs="宋体"/>
          <w:snapToGrid w:val="0"/>
          <w:sz w:val="24"/>
          <w:szCs w:val="24"/>
        </w:rPr>
        <w:t>项目编号：</w:t>
      </w:r>
    </w:p>
    <w:tbl>
      <w:tblPr>
        <w:tblStyle w:val="10"/>
        <w:tblW w:w="0" w:type="auto"/>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800"/>
        <w:gridCol w:w="3120"/>
        <w:gridCol w:w="836"/>
        <w:gridCol w:w="15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48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jc w:val="center"/>
              <w:rPr>
                <w:rFonts w:hint="default" w:hAnsi="宋体" w:cs="宋体"/>
                <w:b/>
                <w:snapToGrid w:val="0"/>
                <w:sz w:val="24"/>
                <w:szCs w:val="24"/>
              </w:rPr>
            </w:pPr>
            <w:r>
              <w:rPr>
                <w:rFonts w:hint="default" w:hAnsi="宋体" w:cs="宋体"/>
                <w:b/>
                <w:snapToGrid w:val="0"/>
                <w:sz w:val="24"/>
                <w:szCs w:val="24"/>
              </w:rPr>
              <w:t>序号</w:t>
            </w:r>
          </w:p>
        </w:tc>
        <w:tc>
          <w:tcPr>
            <w:tcW w:w="1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jc w:val="center"/>
              <w:rPr>
                <w:rFonts w:hint="default" w:hAnsi="宋体" w:cs="宋体"/>
                <w:b/>
                <w:snapToGrid w:val="0"/>
                <w:sz w:val="24"/>
                <w:szCs w:val="24"/>
              </w:rPr>
            </w:pPr>
            <w:r>
              <w:rPr>
                <w:rFonts w:hint="default" w:hAnsi="宋体" w:cs="宋体"/>
                <w:b/>
                <w:snapToGrid w:val="0"/>
                <w:sz w:val="24"/>
                <w:szCs w:val="24"/>
              </w:rPr>
              <w:t>名 称</w:t>
            </w:r>
          </w:p>
        </w:tc>
        <w:tc>
          <w:tcPr>
            <w:tcW w:w="312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jc w:val="center"/>
              <w:rPr>
                <w:rFonts w:hint="default" w:hAnsi="宋体" w:cs="宋体"/>
                <w:b/>
                <w:snapToGrid w:val="0"/>
                <w:sz w:val="24"/>
                <w:szCs w:val="24"/>
              </w:rPr>
            </w:pPr>
            <w:r>
              <w:rPr>
                <w:rFonts w:hint="default" w:hAnsi="宋体" w:cs="宋体"/>
                <w:b/>
                <w:snapToGrid w:val="0"/>
                <w:sz w:val="24"/>
                <w:szCs w:val="24"/>
              </w:rPr>
              <w:t>服务内容</w:t>
            </w:r>
          </w:p>
        </w:tc>
        <w:tc>
          <w:tcPr>
            <w:tcW w:w="83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jc w:val="center"/>
              <w:rPr>
                <w:rFonts w:hint="default" w:hAnsi="宋体" w:cs="宋体"/>
                <w:b/>
                <w:snapToGrid w:val="0"/>
                <w:sz w:val="24"/>
                <w:szCs w:val="24"/>
              </w:rPr>
            </w:pPr>
            <w:r>
              <w:rPr>
                <w:rFonts w:hint="default" w:hAnsi="宋体" w:cs="宋体"/>
                <w:b/>
                <w:snapToGrid w:val="0"/>
                <w:sz w:val="24"/>
                <w:szCs w:val="24"/>
              </w:rPr>
              <w:t>数量</w:t>
            </w: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jc w:val="center"/>
              <w:rPr>
                <w:rFonts w:hint="default" w:hAnsi="宋体" w:cs="宋体"/>
                <w:b/>
                <w:snapToGrid w:val="0"/>
                <w:sz w:val="24"/>
                <w:szCs w:val="24"/>
              </w:rPr>
            </w:pPr>
            <w:r>
              <w:rPr>
                <w:rFonts w:hint="default" w:hAnsi="宋体" w:cs="宋体"/>
                <w:b/>
                <w:snapToGrid w:val="0"/>
                <w:sz w:val="24"/>
                <w:szCs w:val="24"/>
              </w:rPr>
              <w:t>单 价</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jc w:val="center"/>
              <w:rPr>
                <w:rFonts w:hint="default" w:hAnsi="宋体" w:cs="宋体"/>
                <w:b/>
                <w:snapToGrid w:val="0"/>
                <w:sz w:val="24"/>
                <w:szCs w:val="24"/>
              </w:rPr>
            </w:pPr>
            <w:r>
              <w:rPr>
                <w:rFonts w:hint="default" w:hAnsi="宋体" w:cs="宋体"/>
                <w:b/>
                <w:snapToGrid w:val="0"/>
                <w:sz w:val="24"/>
                <w:szCs w:val="24"/>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rPr>
                <w:rFonts w:hint="default" w:hAnsi="宋体" w:cs="宋体"/>
                <w:snapToGrid w:val="0"/>
                <w:sz w:val="24"/>
                <w:szCs w:val="24"/>
              </w:rPr>
            </w:pPr>
          </w:p>
        </w:tc>
        <w:tc>
          <w:tcPr>
            <w:tcW w:w="1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rPr>
                <w:rFonts w:hint="default" w:hAnsi="宋体" w:cs="宋体"/>
                <w:snapToGrid w:val="0"/>
                <w:sz w:val="24"/>
                <w:szCs w:val="24"/>
              </w:rPr>
            </w:pPr>
          </w:p>
        </w:tc>
        <w:tc>
          <w:tcPr>
            <w:tcW w:w="312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rPr>
                <w:rFonts w:hint="default" w:hAnsi="宋体" w:cs="宋体"/>
                <w:snapToGrid w:val="0"/>
                <w:sz w:val="24"/>
                <w:szCs w:val="24"/>
              </w:rPr>
            </w:pPr>
          </w:p>
        </w:tc>
        <w:tc>
          <w:tcPr>
            <w:tcW w:w="83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rPr>
                <w:rFonts w:hint="default" w:hAnsi="宋体" w:cs="宋体"/>
                <w:snapToGrid w:val="0"/>
                <w:sz w:val="24"/>
                <w:szCs w:val="24"/>
              </w:rPr>
            </w:pP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rPr>
                <w:rFonts w:hint="default" w:hAnsi="宋体" w:cs="宋体"/>
                <w:snapToGrid w:val="0"/>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rPr>
                <w:rFonts w:hint="default" w:hAnsi="宋体" w:cs="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rPr>
                <w:rFonts w:hint="default" w:hAnsi="宋体" w:cs="宋体"/>
                <w:snapToGrid w:val="0"/>
                <w:sz w:val="24"/>
                <w:szCs w:val="24"/>
              </w:rPr>
            </w:pPr>
          </w:p>
        </w:tc>
        <w:tc>
          <w:tcPr>
            <w:tcW w:w="1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rPr>
                <w:rFonts w:hint="default" w:hAnsi="宋体" w:cs="宋体"/>
                <w:snapToGrid w:val="0"/>
                <w:sz w:val="24"/>
                <w:szCs w:val="24"/>
              </w:rPr>
            </w:pPr>
          </w:p>
        </w:tc>
        <w:tc>
          <w:tcPr>
            <w:tcW w:w="312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rPr>
                <w:rFonts w:hint="default" w:hAnsi="宋体" w:cs="宋体"/>
                <w:snapToGrid w:val="0"/>
                <w:sz w:val="24"/>
                <w:szCs w:val="24"/>
              </w:rPr>
            </w:pPr>
          </w:p>
        </w:tc>
        <w:tc>
          <w:tcPr>
            <w:tcW w:w="83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rPr>
                <w:rFonts w:hint="default" w:hAnsi="宋体" w:cs="宋体"/>
                <w:snapToGrid w:val="0"/>
                <w:sz w:val="24"/>
                <w:szCs w:val="24"/>
              </w:rPr>
            </w:pP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rPr>
                <w:rFonts w:hint="default" w:hAnsi="宋体" w:cs="宋体"/>
                <w:snapToGrid w:val="0"/>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rPr>
                <w:rFonts w:hint="default" w:hAnsi="宋体" w:cs="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rPr>
                <w:rFonts w:hint="default" w:hAnsi="宋体" w:cs="宋体"/>
                <w:snapToGrid w:val="0"/>
                <w:sz w:val="24"/>
                <w:szCs w:val="24"/>
              </w:rPr>
            </w:pPr>
          </w:p>
        </w:tc>
        <w:tc>
          <w:tcPr>
            <w:tcW w:w="1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rPr>
                <w:rFonts w:hint="default" w:hAnsi="宋体" w:cs="宋体"/>
                <w:snapToGrid w:val="0"/>
                <w:sz w:val="24"/>
                <w:szCs w:val="24"/>
              </w:rPr>
            </w:pPr>
          </w:p>
        </w:tc>
        <w:tc>
          <w:tcPr>
            <w:tcW w:w="312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rPr>
                <w:rFonts w:hint="default" w:hAnsi="宋体" w:cs="宋体"/>
                <w:snapToGrid w:val="0"/>
                <w:sz w:val="24"/>
                <w:szCs w:val="24"/>
              </w:rPr>
            </w:pPr>
          </w:p>
        </w:tc>
        <w:tc>
          <w:tcPr>
            <w:tcW w:w="83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rPr>
                <w:rFonts w:hint="default" w:hAnsi="宋体" w:cs="宋体"/>
                <w:snapToGrid w:val="0"/>
                <w:sz w:val="24"/>
                <w:szCs w:val="24"/>
              </w:rPr>
            </w:pP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rPr>
                <w:rFonts w:hint="default" w:hAnsi="宋体" w:cs="宋体"/>
                <w:snapToGrid w:val="0"/>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rPr>
                <w:rFonts w:hint="default" w:hAnsi="宋体" w:cs="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rPr>
                <w:rFonts w:hint="default" w:hAnsi="宋体" w:cs="宋体"/>
                <w:snapToGrid w:val="0"/>
                <w:sz w:val="24"/>
                <w:szCs w:val="24"/>
              </w:rPr>
            </w:pPr>
          </w:p>
        </w:tc>
        <w:tc>
          <w:tcPr>
            <w:tcW w:w="1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rPr>
                <w:rFonts w:hint="default" w:hAnsi="宋体" w:cs="宋体"/>
                <w:snapToGrid w:val="0"/>
                <w:sz w:val="24"/>
                <w:szCs w:val="24"/>
              </w:rPr>
            </w:pPr>
          </w:p>
        </w:tc>
        <w:tc>
          <w:tcPr>
            <w:tcW w:w="312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rPr>
                <w:rFonts w:hint="default" w:hAnsi="宋体" w:cs="宋体"/>
                <w:snapToGrid w:val="0"/>
                <w:sz w:val="24"/>
                <w:szCs w:val="24"/>
              </w:rPr>
            </w:pPr>
          </w:p>
        </w:tc>
        <w:tc>
          <w:tcPr>
            <w:tcW w:w="83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rPr>
                <w:rFonts w:hint="default" w:hAnsi="宋体" w:cs="宋体"/>
                <w:snapToGrid w:val="0"/>
                <w:sz w:val="24"/>
                <w:szCs w:val="24"/>
              </w:rPr>
            </w:pP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rPr>
                <w:rFonts w:hint="default" w:hAnsi="宋体" w:cs="宋体"/>
                <w:snapToGrid w:val="0"/>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rPr>
                <w:rFonts w:hint="default" w:hAnsi="宋体" w:cs="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rPr>
                <w:rFonts w:hint="default" w:hAnsi="宋体" w:cs="宋体"/>
                <w:snapToGrid w:val="0"/>
                <w:sz w:val="24"/>
                <w:szCs w:val="24"/>
              </w:rPr>
            </w:pPr>
          </w:p>
        </w:tc>
        <w:tc>
          <w:tcPr>
            <w:tcW w:w="1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rPr>
                <w:rFonts w:hint="default" w:hAnsi="宋体" w:cs="宋体"/>
                <w:snapToGrid w:val="0"/>
                <w:sz w:val="24"/>
                <w:szCs w:val="24"/>
              </w:rPr>
            </w:pPr>
          </w:p>
        </w:tc>
        <w:tc>
          <w:tcPr>
            <w:tcW w:w="312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rPr>
                <w:rFonts w:hint="default" w:hAnsi="宋体" w:cs="宋体"/>
                <w:snapToGrid w:val="0"/>
                <w:sz w:val="24"/>
                <w:szCs w:val="24"/>
              </w:rPr>
            </w:pPr>
          </w:p>
        </w:tc>
        <w:tc>
          <w:tcPr>
            <w:tcW w:w="83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rPr>
                <w:rFonts w:hint="default" w:hAnsi="宋体" w:cs="宋体"/>
                <w:snapToGrid w:val="0"/>
                <w:sz w:val="24"/>
                <w:szCs w:val="24"/>
              </w:rPr>
            </w:pP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rPr>
                <w:rFonts w:hint="default" w:hAnsi="宋体" w:cs="宋体"/>
                <w:snapToGrid w:val="0"/>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rPr>
                <w:rFonts w:hint="default" w:hAnsi="宋体" w:cs="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rPr>
                <w:rFonts w:hint="default" w:hAnsi="宋体" w:cs="宋体"/>
                <w:snapToGrid w:val="0"/>
                <w:sz w:val="24"/>
                <w:szCs w:val="24"/>
              </w:rPr>
            </w:pPr>
          </w:p>
        </w:tc>
        <w:tc>
          <w:tcPr>
            <w:tcW w:w="1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rPr>
                <w:rFonts w:hint="default" w:hAnsi="宋体" w:cs="宋体"/>
                <w:snapToGrid w:val="0"/>
                <w:sz w:val="24"/>
                <w:szCs w:val="24"/>
              </w:rPr>
            </w:pPr>
          </w:p>
        </w:tc>
        <w:tc>
          <w:tcPr>
            <w:tcW w:w="312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rPr>
                <w:rFonts w:hint="default" w:hAnsi="宋体" w:cs="宋体"/>
                <w:snapToGrid w:val="0"/>
                <w:sz w:val="24"/>
                <w:szCs w:val="24"/>
              </w:rPr>
            </w:pPr>
          </w:p>
        </w:tc>
        <w:tc>
          <w:tcPr>
            <w:tcW w:w="83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rPr>
                <w:rFonts w:hint="default" w:hAnsi="宋体" w:cs="宋体"/>
                <w:snapToGrid w:val="0"/>
                <w:sz w:val="24"/>
                <w:szCs w:val="24"/>
              </w:rPr>
            </w:pP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rPr>
                <w:rFonts w:hint="default" w:hAnsi="宋体" w:cs="宋体"/>
                <w:snapToGrid w:val="0"/>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rPr>
                <w:rFonts w:hint="default" w:hAnsi="宋体" w:cs="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6"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60" w:lineRule="auto"/>
              <w:rPr>
                <w:rFonts w:hint="default" w:hAnsi="宋体" w:cs="宋体"/>
                <w:snapToGrid w:val="0"/>
                <w:sz w:val="24"/>
                <w:szCs w:val="24"/>
              </w:rPr>
            </w:pPr>
            <w:r>
              <w:rPr>
                <w:rFonts w:hint="default" w:hAnsi="宋体" w:cs="宋体"/>
                <w:b/>
                <w:snapToGrid w:val="0"/>
                <w:sz w:val="24"/>
                <w:szCs w:val="24"/>
              </w:rPr>
              <w:t>总 报 价（大写）：</w:t>
            </w:r>
          </w:p>
        </w:tc>
      </w:tr>
    </w:tbl>
    <w:p>
      <w:pPr>
        <w:snapToGrid w:val="0"/>
        <w:spacing w:line="360" w:lineRule="auto"/>
        <w:ind w:firstLine="360" w:firstLineChars="150"/>
        <w:rPr>
          <w:rFonts w:hint="default" w:hAnsi="宋体" w:cs="宋体"/>
          <w:i/>
          <w:snapToGrid w:val="0"/>
          <w:sz w:val="24"/>
          <w:szCs w:val="24"/>
        </w:rPr>
      </w:pPr>
    </w:p>
    <w:p>
      <w:pPr>
        <w:snapToGrid w:val="0"/>
        <w:spacing w:line="360" w:lineRule="auto"/>
        <w:rPr>
          <w:rFonts w:hint="default" w:hAnsi="宋体" w:cs="宋体"/>
          <w:snapToGrid w:val="0"/>
          <w:sz w:val="24"/>
          <w:szCs w:val="24"/>
        </w:rPr>
      </w:pPr>
      <w:r>
        <w:rPr>
          <w:rFonts w:hint="default" w:hAnsi="宋体" w:cs="宋体"/>
          <w:i/>
          <w:snapToGrid w:val="0"/>
          <w:sz w:val="24"/>
          <w:szCs w:val="24"/>
        </w:rPr>
        <w:t>[注意] 此表必须认真填报，序号严格按照本文件第二部分的顺序填写，否则造成的后果自负。</w:t>
      </w:r>
    </w:p>
    <w:p>
      <w:pPr>
        <w:snapToGrid w:val="0"/>
        <w:spacing w:line="360" w:lineRule="auto"/>
        <w:ind w:firstLine="480" w:firstLineChars="200"/>
        <w:rPr>
          <w:rFonts w:hint="default" w:hAnsi="宋体" w:cs="宋体"/>
          <w:snapToGrid w:val="0"/>
          <w:color w:val="000000"/>
          <w:sz w:val="24"/>
          <w:szCs w:val="24"/>
        </w:rPr>
      </w:pPr>
      <w:r>
        <w:rPr>
          <w:rFonts w:hint="default" w:hAnsi="宋体" w:cs="宋体"/>
          <w:snapToGrid w:val="0"/>
          <w:sz w:val="24"/>
          <w:szCs w:val="24"/>
        </w:rPr>
        <w:t>供应商</w:t>
      </w:r>
      <w:r>
        <w:rPr>
          <w:rFonts w:hint="default" w:hAnsi="宋体" w:cs="宋体"/>
          <w:snapToGrid w:val="0"/>
          <w:color w:val="000000"/>
          <w:sz w:val="24"/>
          <w:szCs w:val="24"/>
        </w:rPr>
        <w:t>（盖公章）：</w:t>
      </w:r>
    </w:p>
    <w:p>
      <w:pPr>
        <w:snapToGrid w:val="0"/>
        <w:spacing w:line="360" w:lineRule="auto"/>
        <w:ind w:firstLine="480" w:firstLineChars="200"/>
        <w:rPr>
          <w:rFonts w:hint="default" w:hAnsi="宋体" w:cs="宋体"/>
          <w:snapToGrid w:val="0"/>
          <w:color w:val="000000"/>
          <w:sz w:val="24"/>
          <w:szCs w:val="24"/>
        </w:rPr>
      </w:pPr>
      <w:r>
        <w:rPr>
          <w:rFonts w:hint="default" w:hAnsi="宋体" w:cs="宋体"/>
          <w:snapToGrid w:val="0"/>
          <w:color w:val="000000"/>
          <w:sz w:val="24"/>
          <w:szCs w:val="24"/>
        </w:rPr>
        <w:t>法定代表人或其授权委托人（签字或盖章）：</w:t>
      </w:r>
    </w:p>
    <w:p>
      <w:pPr>
        <w:snapToGrid w:val="0"/>
        <w:spacing w:line="360" w:lineRule="auto"/>
        <w:ind w:firstLine="480" w:firstLineChars="200"/>
        <w:rPr>
          <w:rFonts w:hint="default" w:hAnsi="宋体" w:cs="宋体"/>
          <w:snapToGrid w:val="0"/>
          <w:color w:val="000000"/>
          <w:sz w:val="24"/>
          <w:szCs w:val="24"/>
        </w:rPr>
      </w:pPr>
      <w:r>
        <w:rPr>
          <w:rFonts w:hint="default" w:hAnsi="宋体" w:cs="宋体"/>
          <w:snapToGrid w:val="0"/>
          <w:color w:val="000000"/>
          <w:sz w:val="24"/>
          <w:szCs w:val="24"/>
        </w:rPr>
        <w:t>日  期：</w:t>
      </w:r>
    </w:p>
    <w:p>
      <w:pPr>
        <w:spacing w:line="360" w:lineRule="auto"/>
        <w:rPr>
          <w:rFonts w:hint="default" w:hAnsi="宋体" w:cs="宋体"/>
          <w:snapToGrid w:val="0"/>
          <w:sz w:val="24"/>
          <w:szCs w:val="24"/>
        </w:rPr>
      </w:pPr>
    </w:p>
    <w:p>
      <w:pPr>
        <w:spacing w:line="360" w:lineRule="auto"/>
        <w:jc w:val="both"/>
        <w:rPr>
          <w:rFonts w:hint="default" w:hAnsi="宋体" w:cs="宋体"/>
          <w:b/>
          <w:snapToGrid w:val="0"/>
          <w:sz w:val="24"/>
          <w:szCs w:val="24"/>
        </w:rPr>
      </w:pPr>
    </w:p>
    <w:p>
      <w:pPr>
        <w:pStyle w:val="2"/>
        <w:rPr>
          <w:rFonts w:hint="default" w:cs="宋体"/>
          <w:b/>
          <w:snapToGrid w:val="0"/>
          <w:sz w:val="24"/>
          <w:szCs w:val="24"/>
        </w:rPr>
      </w:pPr>
    </w:p>
    <w:p>
      <w:pPr>
        <w:spacing w:line="360" w:lineRule="auto"/>
        <w:jc w:val="both"/>
        <w:rPr>
          <w:rFonts w:hint="default" w:hAnsi="宋体" w:cs="宋体"/>
          <w:b/>
          <w:snapToGrid w:val="0"/>
          <w:sz w:val="36"/>
          <w:szCs w:val="36"/>
        </w:rPr>
      </w:pPr>
    </w:p>
    <w:p>
      <w:pPr>
        <w:spacing w:line="360" w:lineRule="auto"/>
        <w:jc w:val="center"/>
        <w:rPr>
          <w:rFonts w:hint="default" w:hAnsi="宋体" w:cs="宋体"/>
          <w:b/>
          <w:snapToGrid w:val="0"/>
          <w:sz w:val="36"/>
          <w:szCs w:val="36"/>
        </w:rPr>
      </w:pPr>
      <w:r>
        <w:rPr>
          <w:rFonts w:hint="default" w:hAnsi="宋体" w:cs="宋体"/>
          <w:b/>
          <w:snapToGrid w:val="0"/>
          <w:sz w:val="36"/>
          <w:szCs w:val="36"/>
        </w:rPr>
        <w:t>四、项目实施方案及服务措施</w:t>
      </w:r>
    </w:p>
    <w:p>
      <w:pPr>
        <w:spacing w:line="360" w:lineRule="auto"/>
        <w:rPr>
          <w:rFonts w:hint="default" w:hAnsi="宋体" w:cs="宋体"/>
          <w:b/>
          <w:snapToGrid w:val="0"/>
          <w:sz w:val="24"/>
          <w:szCs w:val="24"/>
        </w:rPr>
      </w:pPr>
    </w:p>
    <w:p>
      <w:pPr>
        <w:spacing w:line="360" w:lineRule="auto"/>
        <w:rPr>
          <w:rFonts w:hint="default" w:hAnsi="宋体" w:cs="宋体"/>
          <w:b/>
          <w:snapToGrid w:val="0"/>
          <w:sz w:val="24"/>
          <w:szCs w:val="24"/>
        </w:rPr>
      </w:pPr>
    </w:p>
    <w:p>
      <w:pPr>
        <w:spacing w:line="360" w:lineRule="auto"/>
        <w:rPr>
          <w:rFonts w:hint="default" w:hAnsi="宋体" w:cs="宋体"/>
          <w:b/>
          <w:snapToGrid w:val="0"/>
          <w:sz w:val="24"/>
          <w:szCs w:val="24"/>
        </w:rPr>
      </w:pPr>
    </w:p>
    <w:p>
      <w:pPr>
        <w:spacing w:line="360" w:lineRule="auto"/>
        <w:rPr>
          <w:rFonts w:hint="default" w:hAnsi="宋体" w:cs="宋体"/>
          <w:b/>
          <w:snapToGrid w:val="0"/>
          <w:sz w:val="24"/>
          <w:szCs w:val="24"/>
        </w:rPr>
      </w:pPr>
    </w:p>
    <w:p>
      <w:pPr>
        <w:snapToGrid w:val="0"/>
        <w:spacing w:line="360" w:lineRule="auto"/>
        <w:rPr>
          <w:rFonts w:hint="default" w:hAnsi="宋体" w:cs="宋体"/>
          <w:snapToGrid w:val="0"/>
          <w:sz w:val="24"/>
          <w:szCs w:val="24"/>
        </w:rPr>
      </w:pPr>
    </w:p>
    <w:p>
      <w:pPr>
        <w:snapToGrid w:val="0"/>
        <w:spacing w:line="360" w:lineRule="auto"/>
        <w:rPr>
          <w:rFonts w:hint="default" w:hAnsi="宋体" w:cs="宋体"/>
          <w:snapToGrid w:val="0"/>
          <w:sz w:val="24"/>
          <w:szCs w:val="24"/>
        </w:rPr>
      </w:pPr>
    </w:p>
    <w:p>
      <w:pPr>
        <w:snapToGrid w:val="0"/>
        <w:spacing w:line="360" w:lineRule="auto"/>
        <w:rPr>
          <w:rFonts w:hint="default" w:hAnsi="宋体" w:cs="宋体"/>
          <w:snapToGrid w:val="0"/>
          <w:sz w:val="24"/>
          <w:szCs w:val="24"/>
        </w:rPr>
      </w:pPr>
    </w:p>
    <w:p>
      <w:pPr>
        <w:snapToGrid w:val="0"/>
        <w:spacing w:line="360" w:lineRule="auto"/>
        <w:ind w:firstLine="480" w:firstLineChars="200"/>
        <w:rPr>
          <w:rFonts w:hint="default" w:hAnsi="宋体" w:cs="宋体"/>
          <w:snapToGrid w:val="0"/>
          <w:color w:val="000000"/>
          <w:sz w:val="24"/>
          <w:szCs w:val="24"/>
        </w:rPr>
      </w:pPr>
      <w:r>
        <w:rPr>
          <w:rFonts w:hint="default" w:hAnsi="宋体" w:cs="宋体"/>
          <w:snapToGrid w:val="0"/>
          <w:sz w:val="24"/>
          <w:szCs w:val="24"/>
        </w:rPr>
        <w:t>供应商</w:t>
      </w:r>
      <w:r>
        <w:rPr>
          <w:rFonts w:hint="default" w:hAnsi="宋体" w:cs="宋体"/>
          <w:snapToGrid w:val="0"/>
          <w:color w:val="000000"/>
          <w:sz w:val="24"/>
          <w:szCs w:val="24"/>
        </w:rPr>
        <w:t>（盖公章）：</w:t>
      </w:r>
    </w:p>
    <w:p>
      <w:pPr>
        <w:snapToGrid w:val="0"/>
        <w:spacing w:line="360" w:lineRule="auto"/>
        <w:ind w:firstLine="480" w:firstLineChars="200"/>
        <w:rPr>
          <w:rFonts w:hint="default" w:hAnsi="宋体" w:cs="宋体"/>
          <w:snapToGrid w:val="0"/>
          <w:color w:val="000000"/>
          <w:sz w:val="24"/>
          <w:szCs w:val="24"/>
        </w:rPr>
      </w:pPr>
      <w:r>
        <w:rPr>
          <w:rFonts w:hint="default" w:hAnsi="宋体" w:cs="宋体"/>
          <w:snapToGrid w:val="0"/>
          <w:color w:val="000000"/>
          <w:sz w:val="24"/>
          <w:szCs w:val="24"/>
        </w:rPr>
        <w:t>法定代表人或其授权委托人（签字或盖章）：</w:t>
      </w:r>
    </w:p>
    <w:p>
      <w:pPr>
        <w:snapToGrid w:val="0"/>
        <w:spacing w:line="360" w:lineRule="auto"/>
        <w:ind w:firstLine="480" w:firstLineChars="200"/>
        <w:rPr>
          <w:rFonts w:hint="default" w:hAnsi="宋体" w:cs="宋体"/>
          <w:snapToGrid w:val="0"/>
          <w:color w:val="000000"/>
          <w:sz w:val="24"/>
          <w:szCs w:val="24"/>
        </w:rPr>
      </w:pPr>
      <w:r>
        <w:rPr>
          <w:rFonts w:hint="default" w:hAnsi="宋体" w:cs="宋体"/>
          <w:snapToGrid w:val="0"/>
          <w:color w:val="000000"/>
          <w:sz w:val="24"/>
          <w:szCs w:val="24"/>
        </w:rPr>
        <w:t>日  期：</w:t>
      </w:r>
    </w:p>
    <w:p>
      <w:pPr>
        <w:snapToGrid w:val="0"/>
        <w:spacing w:line="360" w:lineRule="auto"/>
        <w:rPr>
          <w:rFonts w:hint="default" w:hAnsi="宋体" w:cs="宋体"/>
          <w:b/>
          <w:snapToGrid w:val="0"/>
          <w:sz w:val="24"/>
          <w:szCs w:val="24"/>
        </w:rPr>
      </w:pPr>
    </w:p>
    <w:p>
      <w:pPr>
        <w:snapToGrid w:val="0"/>
        <w:spacing w:line="360" w:lineRule="auto"/>
        <w:rPr>
          <w:rFonts w:hint="default" w:hAnsi="宋体" w:cs="宋体"/>
          <w:b/>
          <w:snapToGrid w:val="0"/>
          <w:sz w:val="24"/>
          <w:szCs w:val="24"/>
        </w:rPr>
      </w:pPr>
    </w:p>
    <w:p>
      <w:pPr>
        <w:spacing w:line="360" w:lineRule="auto"/>
        <w:rPr>
          <w:rFonts w:hint="default" w:hAnsi="宋体" w:cs="宋体"/>
          <w:snapToGrid w:val="0"/>
          <w:sz w:val="24"/>
          <w:szCs w:val="24"/>
        </w:rPr>
      </w:pPr>
    </w:p>
    <w:p>
      <w:pPr>
        <w:spacing w:line="360" w:lineRule="auto"/>
        <w:ind w:firstLine="2650" w:firstLineChars="1100"/>
        <w:jc w:val="both"/>
        <w:rPr>
          <w:rFonts w:hint="default" w:hAnsi="宋体" w:cs="宋体"/>
          <w:b/>
          <w:snapToGrid w:val="0"/>
          <w:sz w:val="24"/>
          <w:szCs w:val="24"/>
        </w:rPr>
      </w:pPr>
    </w:p>
    <w:p>
      <w:pPr>
        <w:spacing w:line="360" w:lineRule="auto"/>
        <w:ind w:firstLine="2409" w:firstLineChars="1000"/>
        <w:jc w:val="both"/>
        <w:rPr>
          <w:rFonts w:hint="default" w:hAnsi="宋体" w:cs="宋体"/>
          <w:b/>
          <w:snapToGrid w:val="0"/>
          <w:sz w:val="24"/>
          <w:szCs w:val="24"/>
        </w:rPr>
      </w:pPr>
    </w:p>
    <w:p>
      <w:pPr>
        <w:spacing w:line="360" w:lineRule="auto"/>
        <w:ind w:firstLine="2409" w:firstLineChars="1000"/>
        <w:jc w:val="both"/>
        <w:rPr>
          <w:rFonts w:hint="default" w:hAnsi="宋体" w:cs="宋体"/>
          <w:b/>
          <w:snapToGrid w:val="0"/>
          <w:sz w:val="24"/>
          <w:szCs w:val="24"/>
        </w:rPr>
      </w:pPr>
    </w:p>
    <w:p>
      <w:pPr>
        <w:spacing w:line="360" w:lineRule="auto"/>
        <w:ind w:firstLine="2409" w:firstLineChars="1000"/>
        <w:jc w:val="both"/>
        <w:rPr>
          <w:rFonts w:hint="default" w:hAnsi="宋体" w:cs="宋体"/>
          <w:b/>
          <w:snapToGrid w:val="0"/>
          <w:sz w:val="24"/>
          <w:szCs w:val="24"/>
        </w:rPr>
      </w:pPr>
    </w:p>
    <w:p>
      <w:pPr>
        <w:spacing w:line="360" w:lineRule="auto"/>
        <w:ind w:firstLine="3614" w:firstLineChars="1000"/>
        <w:jc w:val="both"/>
        <w:rPr>
          <w:rFonts w:hint="default" w:hAnsi="宋体" w:cs="宋体"/>
          <w:b/>
          <w:snapToGrid w:val="0"/>
          <w:sz w:val="36"/>
          <w:szCs w:val="36"/>
        </w:rPr>
      </w:pPr>
    </w:p>
    <w:p>
      <w:pPr>
        <w:spacing w:line="360" w:lineRule="auto"/>
        <w:ind w:firstLine="2168" w:firstLineChars="600"/>
        <w:jc w:val="both"/>
        <w:rPr>
          <w:rFonts w:hint="default" w:hAnsi="宋体" w:cs="宋体"/>
          <w:b/>
          <w:snapToGrid w:val="0"/>
          <w:sz w:val="36"/>
          <w:szCs w:val="36"/>
        </w:rPr>
      </w:pPr>
    </w:p>
    <w:p>
      <w:pPr>
        <w:spacing w:line="360" w:lineRule="auto"/>
        <w:ind w:firstLine="2530" w:firstLineChars="700"/>
        <w:jc w:val="both"/>
        <w:rPr>
          <w:rFonts w:hint="default" w:hAnsi="宋体" w:cs="宋体"/>
          <w:b/>
          <w:snapToGrid w:val="0"/>
          <w:sz w:val="36"/>
          <w:szCs w:val="36"/>
        </w:rPr>
      </w:pPr>
      <w:r>
        <w:rPr>
          <w:rFonts w:hint="default" w:hAnsi="宋体" w:cs="宋体"/>
          <w:b/>
          <w:snapToGrid w:val="0"/>
          <w:sz w:val="36"/>
          <w:szCs w:val="36"/>
        </w:rPr>
        <w:t>五、项目规范偏离表</w:t>
      </w:r>
    </w:p>
    <w:p>
      <w:pPr>
        <w:spacing w:line="360" w:lineRule="auto"/>
        <w:jc w:val="both"/>
        <w:rPr>
          <w:rFonts w:hint="default" w:hAnsi="宋体" w:cs="宋体"/>
          <w:snapToGrid w:val="0"/>
          <w:sz w:val="24"/>
          <w:szCs w:val="24"/>
        </w:rPr>
      </w:pPr>
    </w:p>
    <w:p>
      <w:pPr>
        <w:spacing w:line="360" w:lineRule="auto"/>
        <w:jc w:val="both"/>
        <w:rPr>
          <w:rFonts w:hint="default" w:hAnsi="宋体" w:cs="宋体"/>
          <w:snapToGrid w:val="0"/>
          <w:sz w:val="24"/>
          <w:szCs w:val="24"/>
          <w:u w:val="single"/>
        </w:rPr>
      </w:pPr>
      <w:r>
        <w:rPr>
          <w:rFonts w:hint="default" w:hAnsi="宋体" w:cs="宋体"/>
          <w:snapToGrid w:val="0"/>
          <w:sz w:val="24"/>
          <w:szCs w:val="24"/>
        </w:rPr>
        <w:t>项目名称：</w:t>
      </w:r>
    </w:p>
    <w:p>
      <w:pPr>
        <w:spacing w:line="360" w:lineRule="auto"/>
        <w:jc w:val="both"/>
        <w:rPr>
          <w:rFonts w:hint="default" w:hAnsi="宋体" w:cs="宋体"/>
          <w:snapToGrid w:val="0"/>
          <w:sz w:val="24"/>
          <w:szCs w:val="24"/>
          <w:u w:val="single"/>
        </w:rPr>
      </w:pPr>
      <w:r>
        <w:rPr>
          <w:rFonts w:hint="default" w:hAnsi="宋体" w:cs="宋体"/>
          <w:snapToGrid w:val="0"/>
          <w:sz w:val="24"/>
          <w:szCs w:val="24"/>
        </w:rPr>
        <w:t>项目编号：</w:t>
      </w:r>
    </w:p>
    <w:tbl>
      <w:tblPr>
        <w:tblStyle w:val="10"/>
        <w:tblW w:w="0" w:type="auto"/>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960"/>
        <w:gridCol w:w="2160"/>
        <w:gridCol w:w="2400"/>
        <w:gridCol w:w="1920"/>
        <w:gridCol w:w="18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900" w:hRule="atLeast"/>
        </w:trPr>
        <w:tc>
          <w:tcPr>
            <w:tcW w:w="96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line="360" w:lineRule="auto"/>
              <w:jc w:val="center"/>
              <w:rPr>
                <w:rFonts w:hint="default" w:hAnsi="宋体" w:cs="宋体"/>
                <w:b/>
                <w:snapToGrid w:val="0"/>
                <w:sz w:val="24"/>
                <w:szCs w:val="24"/>
              </w:rPr>
            </w:pPr>
            <w:r>
              <w:rPr>
                <w:rFonts w:hint="default" w:hAnsi="宋体" w:cs="宋体"/>
                <w:b/>
                <w:snapToGrid w:val="0"/>
                <w:sz w:val="24"/>
                <w:szCs w:val="24"/>
              </w:rPr>
              <w:t>名 称</w:t>
            </w:r>
          </w:p>
        </w:tc>
        <w:tc>
          <w:tcPr>
            <w:tcW w:w="216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line="360" w:lineRule="auto"/>
              <w:jc w:val="center"/>
              <w:rPr>
                <w:rFonts w:hint="default" w:hAnsi="宋体" w:cs="宋体"/>
                <w:b/>
                <w:snapToGrid w:val="0"/>
                <w:sz w:val="24"/>
                <w:szCs w:val="24"/>
              </w:rPr>
            </w:pPr>
            <w:r>
              <w:rPr>
                <w:rFonts w:hint="default" w:hAnsi="宋体" w:cs="宋体"/>
                <w:b/>
                <w:snapToGrid w:val="0"/>
                <w:sz w:val="24"/>
                <w:szCs w:val="24"/>
              </w:rPr>
              <w:t>谈判文件技术</w:t>
            </w:r>
          </w:p>
          <w:p>
            <w:pPr>
              <w:spacing w:line="360" w:lineRule="auto"/>
              <w:jc w:val="center"/>
              <w:rPr>
                <w:rFonts w:hint="default" w:hAnsi="宋体" w:cs="宋体"/>
                <w:b/>
                <w:snapToGrid w:val="0"/>
                <w:sz w:val="24"/>
                <w:szCs w:val="24"/>
              </w:rPr>
            </w:pPr>
            <w:r>
              <w:rPr>
                <w:rFonts w:hint="default" w:hAnsi="宋体" w:cs="宋体"/>
                <w:b/>
                <w:snapToGrid w:val="0"/>
                <w:sz w:val="24"/>
                <w:szCs w:val="24"/>
              </w:rPr>
              <w:t>规范及要求</w:t>
            </w:r>
          </w:p>
        </w:tc>
        <w:tc>
          <w:tcPr>
            <w:tcW w:w="240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line="360" w:lineRule="auto"/>
              <w:jc w:val="center"/>
              <w:rPr>
                <w:rFonts w:hint="default" w:hAnsi="宋体" w:cs="宋体"/>
                <w:b/>
                <w:snapToGrid w:val="0"/>
                <w:sz w:val="24"/>
                <w:szCs w:val="24"/>
              </w:rPr>
            </w:pPr>
            <w:r>
              <w:rPr>
                <w:rFonts w:hint="default" w:hAnsi="宋体" w:cs="宋体"/>
                <w:b/>
                <w:snapToGrid w:val="0"/>
                <w:sz w:val="24"/>
                <w:szCs w:val="24"/>
              </w:rPr>
              <w:t>报价书对应</w:t>
            </w:r>
          </w:p>
          <w:p>
            <w:pPr>
              <w:spacing w:line="360" w:lineRule="auto"/>
              <w:jc w:val="center"/>
              <w:rPr>
                <w:rFonts w:hint="default" w:hAnsi="宋体" w:cs="宋体"/>
                <w:b/>
                <w:snapToGrid w:val="0"/>
                <w:sz w:val="24"/>
                <w:szCs w:val="24"/>
              </w:rPr>
            </w:pPr>
            <w:r>
              <w:rPr>
                <w:rFonts w:hint="default" w:hAnsi="宋体" w:cs="宋体"/>
                <w:b/>
                <w:snapToGrid w:val="0"/>
                <w:sz w:val="24"/>
                <w:szCs w:val="24"/>
              </w:rPr>
              <w:t>技术规范及要求</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line="360" w:lineRule="auto"/>
              <w:jc w:val="center"/>
              <w:rPr>
                <w:rFonts w:hint="default" w:hAnsi="宋体" w:cs="宋体"/>
                <w:b/>
                <w:snapToGrid w:val="0"/>
                <w:sz w:val="24"/>
                <w:szCs w:val="24"/>
              </w:rPr>
            </w:pPr>
            <w:r>
              <w:rPr>
                <w:rFonts w:hint="default" w:hAnsi="宋体" w:cs="宋体"/>
                <w:b/>
                <w:snapToGrid w:val="0"/>
                <w:sz w:val="24"/>
                <w:szCs w:val="24"/>
              </w:rPr>
              <w:t>有无偏离</w:t>
            </w:r>
          </w:p>
        </w:tc>
        <w:tc>
          <w:tcPr>
            <w:tcW w:w="180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line="360" w:lineRule="auto"/>
              <w:jc w:val="center"/>
              <w:rPr>
                <w:rFonts w:hint="default" w:hAnsi="宋体" w:cs="宋体"/>
                <w:b/>
                <w:snapToGrid w:val="0"/>
                <w:sz w:val="24"/>
                <w:szCs w:val="24"/>
              </w:rPr>
            </w:pPr>
            <w:r>
              <w:rPr>
                <w:rFonts w:hint="default" w:hAnsi="宋体" w:cs="宋体"/>
                <w:b/>
                <w:snapToGrid w:val="0"/>
                <w:sz w:val="24"/>
                <w:szCs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7" w:hRule="atLeast"/>
        </w:trPr>
        <w:tc>
          <w:tcPr>
            <w:tcW w:w="96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line="360" w:lineRule="auto"/>
              <w:jc w:val="both"/>
              <w:rPr>
                <w:rFonts w:hint="default" w:hAnsi="宋体" w:cs="宋体"/>
                <w:snapToGrid w:val="0"/>
                <w:sz w:val="24"/>
                <w:szCs w:val="24"/>
              </w:rPr>
            </w:pPr>
          </w:p>
        </w:tc>
        <w:tc>
          <w:tcPr>
            <w:tcW w:w="216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line="360" w:lineRule="auto"/>
              <w:jc w:val="both"/>
              <w:rPr>
                <w:rFonts w:hint="default" w:hAnsi="宋体" w:cs="宋体"/>
                <w:snapToGrid w:val="0"/>
                <w:sz w:val="24"/>
                <w:szCs w:val="24"/>
              </w:rPr>
            </w:pPr>
          </w:p>
        </w:tc>
        <w:tc>
          <w:tcPr>
            <w:tcW w:w="240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line="360" w:lineRule="auto"/>
              <w:jc w:val="both"/>
              <w:rPr>
                <w:rFonts w:hint="default" w:hAnsi="宋体" w:cs="宋体"/>
                <w:snapToGrid w:val="0"/>
                <w:sz w:val="24"/>
                <w:szCs w:val="24"/>
              </w:rPr>
            </w:pPr>
          </w:p>
        </w:tc>
        <w:tc>
          <w:tcPr>
            <w:tcW w:w="192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line="360" w:lineRule="auto"/>
              <w:jc w:val="both"/>
              <w:rPr>
                <w:rFonts w:hint="default" w:hAnsi="宋体" w:cs="宋体"/>
                <w:snapToGrid w:val="0"/>
                <w:sz w:val="24"/>
                <w:szCs w:val="24"/>
              </w:rPr>
            </w:pPr>
          </w:p>
        </w:tc>
        <w:tc>
          <w:tcPr>
            <w:tcW w:w="180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line="360" w:lineRule="auto"/>
              <w:jc w:val="both"/>
              <w:rPr>
                <w:rFonts w:hint="default" w:hAnsi="宋体" w:cs="宋体"/>
                <w:snapToGrid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7" w:hRule="atLeast"/>
        </w:trPr>
        <w:tc>
          <w:tcPr>
            <w:tcW w:w="96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line="360" w:lineRule="auto"/>
              <w:jc w:val="both"/>
              <w:rPr>
                <w:rFonts w:hint="default" w:hAnsi="宋体" w:cs="宋体"/>
                <w:snapToGrid w:val="0"/>
                <w:sz w:val="24"/>
                <w:szCs w:val="24"/>
              </w:rPr>
            </w:pPr>
          </w:p>
        </w:tc>
        <w:tc>
          <w:tcPr>
            <w:tcW w:w="216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line="360" w:lineRule="auto"/>
              <w:jc w:val="both"/>
              <w:rPr>
                <w:rFonts w:hint="default" w:hAnsi="宋体" w:cs="宋体"/>
                <w:snapToGrid w:val="0"/>
                <w:sz w:val="24"/>
                <w:szCs w:val="24"/>
              </w:rPr>
            </w:pPr>
          </w:p>
        </w:tc>
        <w:tc>
          <w:tcPr>
            <w:tcW w:w="240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line="360" w:lineRule="auto"/>
              <w:jc w:val="both"/>
              <w:rPr>
                <w:rFonts w:hint="default" w:hAnsi="宋体" w:cs="宋体"/>
                <w:snapToGrid w:val="0"/>
                <w:sz w:val="24"/>
                <w:szCs w:val="24"/>
              </w:rPr>
            </w:pPr>
          </w:p>
        </w:tc>
        <w:tc>
          <w:tcPr>
            <w:tcW w:w="192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line="360" w:lineRule="auto"/>
              <w:jc w:val="both"/>
              <w:rPr>
                <w:rFonts w:hint="default" w:hAnsi="宋体" w:cs="宋体"/>
                <w:snapToGrid w:val="0"/>
                <w:sz w:val="24"/>
                <w:szCs w:val="24"/>
              </w:rPr>
            </w:pPr>
          </w:p>
        </w:tc>
        <w:tc>
          <w:tcPr>
            <w:tcW w:w="180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line="360" w:lineRule="auto"/>
              <w:jc w:val="both"/>
              <w:rPr>
                <w:rFonts w:hint="default" w:hAnsi="宋体" w:cs="宋体"/>
                <w:snapToGrid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7" w:hRule="atLeast"/>
        </w:trPr>
        <w:tc>
          <w:tcPr>
            <w:tcW w:w="96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line="360" w:lineRule="auto"/>
              <w:jc w:val="both"/>
              <w:rPr>
                <w:rFonts w:hint="default" w:hAnsi="宋体" w:cs="宋体"/>
                <w:snapToGrid w:val="0"/>
                <w:sz w:val="24"/>
                <w:szCs w:val="24"/>
              </w:rPr>
            </w:pPr>
          </w:p>
        </w:tc>
        <w:tc>
          <w:tcPr>
            <w:tcW w:w="216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line="360" w:lineRule="auto"/>
              <w:jc w:val="both"/>
              <w:rPr>
                <w:rFonts w:hint="default" w:hAnsi="宋体" w:cs="宋体"/>
                <w:snapToGrid w:val="0"/>
                <w:sz w:val="24"/>
                <w:szCs w:val="24"/>
              </w:rPr>
            </w:pPr>
          </w:p>
        </w:tc>
        <w:tc>
          <w:tcPr>
            <w:tcW w:w="240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line="360" w:lineRule="auto"/>
              <w:jc w:val="both"/>
              <w:rPr>
                <w:rFonts w:hint="default" w:hAnsi="宋体" w:cs="宋体"/>
                <w:snapToGrid w:val="0"/>
                <w:sz w:val="24"/>
                <w:szCs w:val="24"/>
              </w:rPr>
            </w:pPr>
          </w:p>
        </w:tc>
        <w:tc>
          <w:tcPr>
            <w:tcW w:w="192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line="360" w:lineRule="auto"/>
              <w:jc w:val="both"/>
              <w:rPr>
                <w:rFonts w:hint="default" w:hAnsi="宋体" w:cs="宋体"/>
                <w:snapToGrid w:val="0"/>
                <w:sz w:val="24"/>
                <w:szCs w:val="24"/>
              </w:rPr>
            </w:pPr>
          </w:p>
        </w:tc>
        <w:tc>
          <w:tcPr>
            <w:tcW w:w="180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line="360" w:lineRule="auto"/>
              <w:jc w:val="both"/>
              <w:rPr>
                <w:rFonts w:hint="default" w:hAnsi="宋体" w:cs="宋体"/>
                <w:snapToGrid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7" w:hRule="atLeast"/>
        </w:trPr>
        <w:tc>
          <w:tcPr>
            <w:tcW w:w="96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line="360" w:lineRule="auto"/>
              <w:jc w:val="both"/>
              <w:rPr>
                <w:rFonts w:hint="default" w:hAnsi="宋体" w:cs="宋体"/>
                <w:snapToGrid w:val="0"/>
                <w:sz w:val="24"/>
                <w:szCs w:val="24"/>
              </w:rPr>
            </w:pPr>
          </w:p>
        </w:tc>
        <w:tc>
          <w:tcPr>
            <w:tcW w:w="216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line="360" w:lineRule="auto"/>
              <w:jc w:val="both"/>
              <w:rPr>
                <w:rFonts w:hint="default" w:hAnsi="宋体" w:cs="宋体"/>
                <w:snapToGrid w:val="0"/>
                <w:sz w:val="24"/>
                <w:szCs w:val="24"/>
              </w:rPr>
            </w:pPr>
          </w:p>
        </w:tc>
        <w:tc>
          <w:tcPr>
            <w:tcW w:w="240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line="360" w:lineRule="auto"/>
              <w:jc w:val="both"/>
              <w:rPr>
                <w:rFonts w:hint="default" w:hAnsi="宋体" w:cs="宋体"/>
                <w:snapToGrid w:val="0"/>
                <w:sz w:val="24"/>
                <w:szCs w:val="24"/>
              </w:rPr>
            </w:pPr>
          </w:p>
        </w:tc>
        <w:tc>
          <w:tcPr>
            <w:tcW w:w="192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line="360" w:lineRule="auto"/>
              <w:jc w:val="both"/>
              <w:rPr>
                <w:rFonts w:hint="default" w:hAnsi="宋体" w:cs="宋体"/>
                <w:snapToGrid w:val="0"/>
                <w:sz w:val="24"/>
                <w:szCs w:val="24"/>
              </w:rPr>
            </w:pPr>
          </w:p>
        </w:tc>
        <w:tc>
          <w:tcPr>
            <w:tcW w:w="180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line="360" w:lineRule="auto"/>
              <w:jc w:val="both"/>
              <w:rPr>
                <w:rFonts w:hint="default" w:hAnsi="宋体" w:cs="宋体"/>
                <w:snapToGrid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7" w:hRule="atLeast"/>
        </w:trPr>
        <w:tc>
          <w:tcPr>
            <w:tcW w:w="96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line="360" w:lineRule="auto"/>
              <w:jc w:val="both"/>
              <w:rPr>
                <w:rFonts w:hint="default" w:hAnsi="宋体" w:cs="宋体"/>
                <w:snapToGrid w:val="0"/>
                <w:sz w:val="24"/>
                <w:szCs w:val="24"/>
              </w:rPr>
            </w:pPr>
          </w:p>
        </w:tc>
        <w:tc>
          <w:tcPr>
            <w:tcW w:w="216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line="360" w:lineRule="auto"/>
              <w:jc w:val="both"/>
              <w:rPr>
                <w:rFonts w:hint="default" w:hAnsi="宋体" w:cs="宋体"/>
                <w:snapToGrid w:val="0"/>
                <w:sz w:val="24"/>
                <w:szCs w:val="24"/>
              </w:rPr>
            </w:pPr>
          </w:p>
        </w:tc>
        <w:tc>
          <w:tcPr>
            <w:tcW w:w="240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line="360" w:lineRule="auto"/>
              <w:jc w:val="both"/>
              <w:rPr>
                <w:rFonts w:hint="default" w:hAnsi="宋体" w:cs="宋体"/>
                <w:snapToGrid w:val="0"/>
                <w:sz w:val="24"/>
                <w:szCs w:val="24"/>
              </w:rPr>
            </w:pPr>
          </w:p>
        </w:tc>
        <w:tc>
          <w:tcPr>
            <w:tcW w:w="192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line="360" w:lineRule="auto"/>
              <w:jc w:val="both"/>
              <w:rPr>
                <w:rFonts w:hint="default" w:hAnsi="宋体" w:cs="宋体"/>
                <w:snapToGrid w:val="0"/>
                <w:sz w:val="24"/>
                <w:szCs w:val="24"/>
              </w:rPr>
            </w:pPr>
          </w:p>
        </w:tc>
        <w:tc>
          <w:tcPr>
            <w:tcW w:w="180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line="360" w:lineRule="auto"/>
              <w:jc w:val="both"/>
              <w:rPr>
                <w:rFonts w:hint="default" w:hAnsi="宋体" w:cs="宋体"/>
                <w:snapToGrid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7" w:hRule="atLeast"/>
        </w:trPr>
        <w:tc>
          <w:tcPr>
            <w:tcW w:w="96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line="360" w:lineRule="auto"/>
              <w:jc w:val="both"/>
              <w:rPr>
                <w:rFonts w:hint="default" w:hAnsi="宋体" w:cs="宋体"/>
                <w:snapToGrid w:val="0"/>
                <w:sz w:val="24"/>
                <w:szCs w:val="24"/>
              </w:rPr>
            </w:pPr>
          </w:p>
        </w:tc>
        <w:tc>
          <w:tcPr>
            <w:tcW w:w="216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line="360" w:lineRule="auto"/>
              <w:jc w:val="both"/>
              <w:rPr>
                <w:rFonts w:hint="default" w:hAnsi="宋体" w:cs="宋体"/>
                <w:snapToGrid w:val="0"/>
                <w:sz w:val="24"/>
                <w:szCs w:val="24"/>
              </w:rPr>
            </w:pPr>
          </w:p>
        </w:tc>
        <w:tc>
          <w:tcPr>
            <w:tcW w:w="240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line="360" w:lineRule="auto"/>
              <w:jc w:val="both"/>
              <w:rPr>
                <w:rFonts w:hint="default" w:hAnsi="宋体" w:cs="宋体"/>
                <w:snapToGrid w:val="0"/>
                <w:sz w:val="24"/>
                <w:szCs w:val="24"/>
              </w:rPr>
            </w:pPr>
          </w:p>
        </w:tc>
        <w:tc>
          <w:tcPr>
            <w:tcW w:w="192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line="360" w:lineRule="auto"/>
              <w:jc w:val="both"/>
              <w:rPr>
                <w:rFonts w:hint="default" w:hAnsi="宋体" w:cs="宋体"/>
                <w:snapToGrid w:val="0"/>
                <w:sz w:val="24"/>
                <w:szCs w:val="24"/>
              </w:rPr>
            </w:pPr>
          </w:p>
        </w:tc>
        <w:tc>
          <w:tcPr>
            <w:tcW w:w="180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spacing w:line="360" w:lineRule="auto"/>
              <w:jc w:val="both"/>
              <w:rPr>
                <w:rFonts w:hint="default" w:hAnsi="宋体" w:cs="宋体"/>
                <w:snapToGrid w:val="0"/>
                <w:sz w:val="24"/>
                <w:szCs w:val="24"/>
              </w:rPr>
            </w:pPr>
          </w:p>
        </w:tc>
      </w:tr>
    </w:tbl>
    <w:p>
      <w:pPr>
        <w:spacing w:line="360" w:lineRule="auto"/>
        <w:jc w:val="both"/>
        <w:rPr>
          <w:rFonts w:hint="default" w:hAnsi="宋体" w:cs="宋体"/>
          <w:snapToGrid w:val="0"/>
          <w:sz w:val="24"/>
          <w:szCs w:val="24"/>
        </w:rPr>
      </w:pPr>
    </w:p>
    <w:p>
      <w:pPr>
        <w:spacing w:line="360" w:lineRule="auto"/>
        <w:jc w:val="both"/>
        <w:rPr>
          <w:rFonts w:hint="default" w:hAnsi="宋体" w:cs="宋体"/>
          <w:snapToGrid w:val="0"/>
          <w:sz w:val="24"/>
          <w:szCs w:val="24"/>
        </w:rPr>
      </w:pPr>
      <w:r>
        <w:rPr>
          <w:rFonts w:hint="default" w:hAnsi="宋体" w:cs="宋体"/>
          <w:i/>
          <w:snapToGrid w:val="0"/>
          <w:sz w:val="24"/>
          <w:szCs w:val="24"/>
        </w:rPr>
        <w:t>[注意] 此表必须按照本文件中第二部分认真填报，否则报价无效。如本文件中第二部分没有详细列举，请承诺无偏离，格式自拟。</w:t>
      </w:r>
    </w:p>
    <w:p>
      <w:pPr>
        <w:spacing w:line="360" w:lineRule="auto"/>
        <w:jc w:val="both"/>
        <w:rPr>
          <w:rFonts w:hint="default" w:hAnsi="宋体" w:cs="宋体"/>
          <w:snapToGrid w:val="0"/>
          <w:sz w:val="24"/>
          <w:szCs w:val="24"/>
        </w:rPr>
      </w:pPr>
    </w:p>
    <w:p>
      <w:pPr>
        <w:snapToGrid w:val="0"/>
        <w:spacing w:line="360" w:lineRule="auto"/>
        <w:ind w:firstLine="480" w:firstLineChars="200"/>
        <w:rPr>
          <w:rFonts w:hint="default" w:hAnsi="宋体" w:cs="宋体"/>
          <w:snapToGrid w:val="0"/>
          <w:color w:val="000000"/>
          <w:sz w:val="24"/>
          <w:szCs w:val="24"/>
        </w:rPr>
      </w:pPr>
      <w:r>
        <w:rPr>
          <w:rFonts w:hint="default" w:hAnsi="宋体" w:cs="宋体"/>
          <w:snapToGrid w:val="0"/>
          <w:sz w:val="24"/>
          <w:szCs w:val="24"/>
        </w:rPr>
        <w:t>供应商</w:t>
      </w:r>
      <w:r>
        <w:rPr>
          <w:rFonts w:hint="default" w:hAnsi="宋体" w:cs="宋体"/>
          <w:snapToGrid w:val="0"/>
          <w:color w:val="000000"/>
          <w:sz w:val="24"/>
          <w:szCs w:val="24"/>
        </w:rPr>
        <w:t>（盖公章）：</w:t>
      </w:r>
    </w:p>
    <w:p>
      <w:pPr>
        <w:snapToGrid w:val="0"/>
        <w:spacing w:line="360" w:lineRule="auto"/>
        <w:ind w:firstLine="480" w:firstLineChars="200"/>
        <w:rPr>
          <w:rFonts w:hint="default" w:hAnsi="宋体" w:cs="宋体"/>
          <w:snapToGrid w:val="0"/>
          <w:color w:val="000000"/>
          <w:sz w:val="24"/>
          <w:szCs w:val="24"/>
        </w:rPr>
      </w:pPr>
      <w:r>
        <w:rPr>
          <w:rFonts w:hint="default" w:hAnsi="宋体" w:cs="宋体"/>
          <w:snapToGrid w:val="0"/>
          <w:color w:val="000000"/>
          <w:sz w:val="24"/>
          <w:szCs w:val="24"/>
        </w:rPr>
        <w:t>法定代表人或其授权委托人（签字或盖章）：</w:t>
      </w:r>
    </w:p>
    <w:p>
      <w:pPr>
        <w:snapToGrid w:val="0"/>
        <w:spacing w:line="360" w:lineRule="auto"/>
        <w:ind w:firstLine="480" w:firstLineChars="200"/>
        <w:rPr>
          <w:rFonts w:hint="default" w:hAnsi="宋体" w:cs="宋体"/>
          <w:snapToGrid w:val="0"/>
          <w:color w:val="000000"/>
          <w:sz w:val="24"/>
          <w:szCs w:val="24"/>
        </w:rPr>
      </w:pPr>
      <w:r>
        <w:rPr>
          <w:rFonts w:hint="default" w:hAnsi="宋体" w:cs="宋体"/>
          <w:snapToGrid w:val="0"/>
          <w:color w:val="000000"/>
          <w:sz w:val="24"/>
          <w:szCs w:val="24"/>
        </w:rPr>
        <w:t>日  期：</w:t>
      </w:r>
    </w:p>
    <w:p>
      <w:pPr>
        <w:tabs>
          <w:tab w:val="left" w:pos="10440"/>
        </w:tabs>
        <w:spacing w:line="360" w:lineRule="auto"/>
        <w:jc w:val="both"/>
        <w:rPr>
          <w:rFonts w:hint="default" w:hAnsi="宋体" w:cs="宋体"/>
          <w:b/>
          <w:snapToGrid w:val="0"/>
          <w:sz w:val="24"/>
          <w:szCs w:val="24"/>
        </w:rPr>
      </w:pPr>
    </w:p>
    <w:p>
      <w:pPr>
        <w:pStyle w:val="2"/>
        <w:rPr>
          <w:rFonts w:hint="default"/>
        </w:rPr>
      </w:pPr>
    </w:p>
    <w:p>
      <w:pPr>
        <w:tabs>
          <w:tab w:val="left" w:pos="10440"/>
        </w:tabs>
        <w:spacing w:line="360" w:lineRule="auto"/>
        <w:ind w:firstLine="2891" w:firstLineChars="800"/>
        <w:jc w:val="both"/>
        <w:rPr>
          <w:rFonts w:hint="default" w:hAnsi="宋体" w:cs="宋体"/>
          <w:snapToGrid w:val="0"/>
          <w:sz w:val="36"/>
          <w:szCs w:val="36"/>
        </w:rPr>
      </w:pPr>
      <w:r>
        <w:rPr>
          <w:rFonts w:hint="default" w:hAnsi="宋体" w:cs="宋体"/>
          <w:b/>
          <w:snapToGrid w:val="0"/>
          <w:sz w:val="36"/>
          <w:szCs w:val="36"/>
        </w:rPr>
        <w:t>六、报价书附件</w:t>
      </w:r>
    </w:p>
    <w:p>
      <w:pPr>
        <w:spacing w:line="360" w:lineRule="auto"/>
        <w:jc w:val="both"/>
        <w:rPr>
          <w:rFonts w:hint="default" w:hAnsi="宋体" w:cs="宋体"/>
          <w:snapToGrid w:val="0"/>
          <w:sz w:val="24"/>
          <w:szCs w:val="24"/>
        </w:rPr>
      </w:pPr>
      <w:r>
        <w:rPr>
          <w:rFonts w:hint="default" w:hAnsi="宋体" w:cs="宋体"/>
          <w:snapToGrid w:val="0"/>
          <w:sz w:val="24"/>
          <w:szCs w:val="24"/>
        </w:rPr>
        <w:t>(根据供应商须知第6条响应文件附件的编制及编目的要求由报价供应商自行编制)</w:t>
      </w:r>
    </w:p>
    <w:p>
      <w:pPr>
        <w:spacing w:line="360" w:lineRule="auto"/>
        <w:jc w:val="center"/>
        <w:rPr>
          <w:rFonts w:hint="default" w:hAnsi="宋体" w:cs="宋体"/>
          <w:b/>
          <w:snapToGrid w:val="0"/>
          <w:sz w:val="24"/>
          <w:szCs w:val="24"/>
        </w:rPr>
      </w:pPr>
      <w:r>
        <w:rPr>
          <w:rFonts w:hint="default" w:hAnsi="宋体" w:cs="宋体"/>
          <w:snapToGrid w:val="0"/>
          <w:sz w:val="24"/>
          <w:szCs w:val="24"/>
        </w:rPr>
        <w:br w:type="page"/>
      </w:r>
    </w:p>
    <w:p>
      <w:pPr>
        <w:spacing w:line="360" w:lineRule="auto"/>
        <w:jc w:val="center"/>
        <w:rPr>
          <w:rFonts w:hint="default" w:hAnsi="宋体" w:cs="宋体"/>
          <w:b/>
          <w:snapToGrid w:val="0"/>
          <w:sz w:val="36"/>
          <w:szCs w:val="36"/>
        </w:rPr>
      </w:pPr>
      <w:r>
        <w:rPr>
          <w:rFonts w:hint="default" w:hAnsi="宋体" w:cs="宋体"/>
          <w:b/>
          <w:snapToGrid w:val="0"/>
          <w:sz w:val="36"/>
          <w:szCs w:val="36"/>
        </w:rPr>
        <w:t>七、资格及证明材料</w:t>
      </w:r>
    </w:p>
    <w:p>
      <w:pPr>
        <w:spacing w:line="360" w:lineRule="auto"/>
        <w:jc w:val="both"/>
        <w:rPr>
          <w:rFonts w:hint="default" w:hAnsi="宋体" w:cs="宋体"/>
          <w:snapToGrid w:val="0"/>
          <w:sz w:val="24"/>
          <w:szCs w:val="24"/>
        </w:rPr>
      </w:pPr>
    </w:p>
    <w:p>
      <w:pPr>
        <w:spacing w:line="360" w:lineRule="auto"/>
        <w:jc w:val="center"/>
        <w:rPr>
          <w:rFonts w:hint="default" w:hAnsi="宋体" w:cs="宋体"/>
          <w:b/>
          <w:snapToGrid w:val="0"/>
          <w:sz w:val="36"/>
          <w:szCs w:val="36"/>
        </w:rPr>
      </w:pPr>
      <w:r>
        <w:rPr>
          <w:rFonts w:hint="default" w:hAnsi="宋体" w:cs="宋体"/>
          <w:snapToGrid w:val="0"/>
          <w:sz w:val="24"/>
          <w:szCs w:val="24"/>
        </w:rPr>
        <w:br w:type="page"/>
      </w:r>
      <w:r>
        <w:rPr>
          <w:rFonts w:hint="default" w:hAnsi="宋体" w:cs="宋体"/>
          <w:snapToGrid w:val="0"/>
          <w:sz w:val="36"/>
          <w:szCs w:val="36"/>
        </w:rPr>
        <w:t>八、</w:t>
      </w:r>
      <w:r>
        <w:rPr>
          <w:rFonts w:hint="default" w:hAnsi="宋体" w:cs="宋体"/>
          <w:b/>
          <w:snapToGrid w:val="0"/>
          <w:sz w:val="36"/>
          <w:szCs w:val="36"/>
        </w:rPr>
        <w:t>法定代表人授权委托书</w:t>
      </w:r>
    </w:p>
    <w:p>
      <w:pPr>
        <w:spacing w:line="360" w:lineRule="auto"/>
        <w:jc w:val="both"/>
        <w:rPr>
          <w:rFonts w:hint="default" w:hAnsi="宋体" w:cs="宋体"/>
          <w:snapToGrid w:val="0"/>
          <w:sz w:val="24"/>
          <w:szCs w:val="24"/>
        </w:rPr>
      </w:pPr>
    </w:p>
    <w:p>
      <w:pPr>
        <w:snapToGrid w:val="0"/>
        <w:spacing w:line="360" w:lineRule="auto"/>
        <w:rPr>
          <w:rFonts w:hint="default" w:hAnsi="宋体" w:cs="宋体"/>
          <w:snapToGrid w:val="0"/>
          <w:color w:val="000000"/>
          <w:sz w:val="24"/>
          <w:szCs w:val="24"/>
        </w:rPr>
      </w:pPr>
      <w:r>
        <w:rPr>
          <w:rFonts w:hint="default" w:hAnsi="宋体" w:cs="宋体"/>
          <w:snapToGrid w:val="0"/>
          <w:color w:val="000000"/>
          <w:sz w:val="24"/>
          <w:szCs w:val="24"/>
        </w:rPr>
        <w:t>富锦市</w:t>
      </w:r>
      <w:r>
        <w:rPr>
          <w:rFonts w:hint="eastAsia" w:hAnsi="宋体" w:cs="宋体"/>
          <w:snapToGrid w:val="0"/>
          <w:color w:val="000000"/>
          <w:sz w:val="24"/>
          <w:szCs w:val="24"/>
          <w:lang w:eastAsia="zh-CN"/>
        </w:rPr>
        <w:t>人民检察院</w:t>
      </w:r>
      <w:r>
        <w:rPr>
          <w:rFonts w:hint="default" w:hAnsi="宋体" w:cs="宋体"/>
          <w:snapToGrid w:val="0"/>
          <w:color w:val="000000"/>
          <w:sz w:val="24"/>
          <w:szCs w:val="24"/>
        </w:rPr>
        <w:t>:</w:t>
      </w:r>
    </w:p>
    <w:p>
      <w:pPr>
        <w:snapToGrid w:val="0"/>
        <w:spacing w:line="360" w:lineRule="auto"/>
        <w:ind w:firstLine="480" w:firstLineChars="200"/>
        <w:rPr>
          <w:rFonts w:hint="default" w:hAnsi="宋体" w:cs="宋体"/>
          <w:snapToGrid w:val="0"/>
          <w:color w:val="000000"/>
          <w:sz w:val="24"/>
          <w:szCs w:val="24"/>
        </w:rPr>
      </w:pPr>
      <w:r>
        <w:rPr>
          <w:rFonts w:hint="default" w:hAnsi="宋体" w:cs="宋体"/>
          <w:snapToGrid w:val="0"/>
          <w:color w:val="000000"/>
          <w:sz w:val="24"/>
          <w:szCs w:val="24"/>
          <w:u w:val="single"/>
        </w:rPr>
        <w:t>（供应商全称）</w:t>
      </w:r>
      <w:r>
        <w:rPr>
          <w:rFonts w:hint="default" w:hAnsi="宋体" w:cs="宋体"/>
          <w:snapToGrid w:val="0"/>
          <w:color w:val="000000"/>
          <w:sz w:val="24"/>
          <w:szCs w:val="24"/>
        </w:rPr>
        <w:t>法定代表人（法定代表人姓名）授权（授权委托人姓名）为授权委托人,参加贵单位组织的</w:t>
      </w:r>
      <w:r>
        <w:rPr>
          <w:rFonts w:hint="default" w:hAnsi="宋体" w:cs="宋体"/>
          <w:snapToGrid w:val="0"/>
          <w:color w:val="000000"/>
          <w:sz w:val="24"/>
          <w:szCs w:val="24"/>
          <w:u w:val="single"/>
        </w:rPr>
        <w:t>（项目编号、项目名称）（包段编号）</w:t>
      </w:r>
      <w:r>
        <w:rPr>
          <w:rFonts w:hint="default" w:hAnsi="宋体" w:cs="宋体"/>
          <w:snapToGrid w:val="0"/>
          <w:color w:val="000000"/>
          <w:sz w:val="24"/>
          <w:szCs w:val="24"/>
        </w:rPr>
        <w:t>包段政府采购活动，全权处理政府采购活动中的一切事宜。</w:t>
      </w:r>
    </w:p>
    <w:p>
      <w:pPr>
        <w:snapToGrid w:val="0"/>
        <w:spacing w:line="360" w:lineRule="auto"/>
        <w:rPr>
          <w:rFonts w:hint="default" w:hAnsi="宋体" w:cs="宋体"/>
          <w:snapToGrid w:val="0"/>
          <w:color w:val="000000"/>
          <w:sz w:val="24"/>
          <w:szCs w:val="24"/>
        </w:rPr>
      </w:pPr>
    </w:p>
    <w:p>
      <w:pPr>
        <w:snapToGrid w:val="0"/>
        <w:spacing w:line="360" w:lineRule="auto"/>
        <w:ind w:firstLine="240" w:firstLineChars="100"/>
        <w:rPr>
          <w:rFonts w:hint="default" w:hAnsi="宋体" w:cs="宋体"/>
          <w:snapToGrid w:val="0"/>
          <w:color w:val="000000"/>
          <w:sz w:val="24"/>
          <w:szCs w:val="24"/>
        </w:rPr>
      </w:pPr>
      <w:r>
        <w:rPr>
          <w:rFonts w:hint="default" w:hAnsi="宋体" w:cs="宋体"/>
          <w:snapToGrid w:val="0"/>
          <w:color w:val="000000"/>
          <w:sz w:val="24"/>
          <w:szCs w:val="24"/>
        </w:rPr>
        <w:t xml:space="preserve">  </w:t>
      </w:r>
      <w:r>
        <w:rPr>
          <w:rFonts w:hint="default" w:hAnsi="宋体" w:cs="宋体"/>
          <w:snapToGrid w:val="0"/>
          <w:sz w:val="24"/>
          <w:szCs w:val="24"/>
        </w:rPr>
        <w:t>供应商</w:t>
      </w:r>
      <w:r>
        <w:rPr>
          <w:rFonts w:hint="default" w:hAnsi="宋体" w:cs="宋体"/>
          <w:snapToGrid w:val="0"/>
          <w:color w:val="000000"/>
          <w:sz w:val="24"/>
          <w:szCs w:val="24"/>
        </w:rPr>
        <w:t>(盖公章)：</w:t>
      </w:r>
    </w:p>
    <w:p>
      <w:pPr>
        <w:snapToGrid w:val="0"/>
        <w:spacing w:line="360" w:lineRule="auto"/>
        <w:rPr>
          <w:rFonts w:hint="default" w:hAnsi="宋体" w:cs="宋体"/>
          <w:snapToGrid w:val="0"/>
          <w:color w:val="000000"/>
          <w:sz w:val="24"/>
          <w:szCs w:val="24"/>
        </w:rPr>
      </w:pPr>
      <w:r>
        <w:rPr>
          <w:rFonts w:hint="default" w:hAnsi="宋体" w:cs="宋体"/>
          <w:snapToGrid w:val="0"/>
          <w:color w:val="000000"/>
          <w:sz w:val="24"/>
          <w:szCs w:val="24"/>
        </w:rPr>
        <w:t xml:space="preserve">    法定代表人（签字）：</w:t>
      </w:r>
    </w:p>
    <w:p>
      <w:pPr>
        <w:snapToGrid w:val="0"/>
        <w:spacing w:line="360" w:lineRule="auto"/>
        <w:rPr>
          <w:rFonts w:hint="default" w:hAnsi="宋体" w:cs="宋体"/>
          <w:snapToGrid w:val="0"/>
          <w:color w:val="000000"/>
          <w:sz w:val="24"/>
          <w:szCs w:val="24"/>
        </w:rPr>
      </w:pPr>
      <w:r>
        <w:rPr>
          <w:rFonts w:hint="default" w:hAnsi="宋体" w:cs="宋体"/>
          <w:snapToGrid w:val="0"/>
          <w:color w:val="000000"/>
          <w:sz w:val="24"/>
          <w:szCs w:val="24"/>
        </w:rPr>
        <w:t xml:space="preserve">    日  期：</w:t>
      </w:r>
    </w:p>
    <w:p>
      <w:pPr>
        <w:snapToGrid w:val="0"/>
        <w:spacing w:line="360" w:lineRule="auto"/>
        <w:jc w:val="both"/>
        <w:rPr>
          <w:rFonts w:hint="default" w:hAnsi="宋体" w:cs="宋体"/>
          <w:snapToGrid w:val="0"/>
          <w:color w:val="000000"/>
          <w:sz w:val="24"/>
          <w:szCs w:val="24"/>
        </w:rPr>
      </w:pPr>
      <w:r>
        <w:rPr>
          <w:rFonts w:hint="default" w:hAnsi="宋体" w:cs="宋体"/>
          <w:snapToGrid w:val="0"/>
          <w:color w:val="000000"/>
          <w:sz w:val="24"/>
          <w:szCs w:val="24"/>
        </w:rPr>
        <w:t>附：</w:t>
      </w:r>
    </w:p>
    <w:p>
      <w:pPr>
        <w:snapToGrid w:val="0"/>
        <w:spacing w:line="360" w:lineRule="auto"/>
        <w:ind w:firstLine="480" w:firstLineChars="200"/>
        <w:jc w:val="both"/>
        <w:rPr>
          <w:rFonts w:hint="default" w:hAnsi="宋体" w:cs="宋体"/>
          <w:snapToGrid w:val="0"/>
          <w:color w:val="000000"/>
          <w:sz w:val="24"/>
          <w:szCs w:val="24"/>
        </w:rPr>
      </w:pPr>
      <w:r>
        <w:rPr>
          <w:rFonts w:hint="default" w:hAnsi="宋体" w:cs="宋体"/>
          <w:snapToGrid w:val="0"/>
          <w:color w:val="000000"/>
          <w:sz w:val="24"/>
          <w:szCs w:val="24"/>
        </w:rPr>
        <w:t>授权委托人姓名（签字）：</w:t>
      </w:r>
    </w:p>
    <w:p>
      <w:pPr>
        <w:snapToGrid w:val="0"/>
        <w:spacing w:line="360" w:lineRule="auto"/>
        <w:ind w:firstLine="480" w:firstLineChars="200"/>
        <w:jc w:val="both"/>
        <w:rPr>
          <w:rFonts w:hint="default" w:hAnsi="宋体" w:cs="宋体"/>
          <w:snapToGrid w:val="0"/>
          <w:color w:val="000000"/>
          <w:sz w:val="24"/>
          <w:szCs w:val="24"/>
        </w:rPr>
      </w:pPr>
      <w:r>
        <w:rPr>
          <w:rFonts w:hint="default" w:hAnsi="宋体" w:cs="宋体"/>
          <w:snapToGrid w:val="0"/>
          <w:sz w:val="24"/>
          <w:szCs w:val="24"/>
        </w:rPr>
        <w:t>身份证号码：</w:t>
      </w:r>
    </w:p>
    <w:p>
      <w:pPr>
        <w:snapToGrid w:val="0"/>
        <w:spacing w:line="360" w:lineRule="auto"/>
        <w:ind w:firstLine="480" w:firstLineChars="200"/>
        <w:jc w:val="both"/>
        <w:rPr>
          <w:rFonts w:hint="default" w:hAnsi="宋体" w:cs="宋体"/>
          <w:snapToGrid w:val="0"/>
          <w:color w:val="000000"/>
          <w:sz w:val="24"/>
          <w:szCs w:val="24"/>
        </w:rPr>
      </w:pPr>
      <w:r>
        <w:rPr>
          <w:rFonts w:hint="default" w:hAnsi="宋体" w:cs="宋体"/>
          <w:snapToGrid w:val="0"/>
          <w:color w:val="000000"/>
          <w:sz w:val="24"/>
          <w:szCs w:val="24"/>
        </w:rPr>
        <w:t>职务：</w:t>
      </w:r>
    </w:p>
    <w:p>
      <w:pPr>
        <w:snapToGrid w:val="0"/>
        <w:spacing w:line="360" w:lineRule="auto"/>
        <w:ind w:firstLine="480" w:firstLineChars="200"/>
        <w:jc w:val="both"/>
        <w:rPr>
          <w:rFonts w:hint="default" w:hAnsi="宋体" w:cs="宋体"/>
          <w:snapToGrid w:val="0"/>
          <w:color w:val="000000"/>
          <w:sz w:val="24"/>
          <w:szCs w:val="24"/>
        </w:rPr>
      </w:pPr>
      <w:r>
        <w:rPr>
          <w:rFonts w:hint="default" w:hAnsi="宋体" w:cs="宋体"/>
          <w:snapToGrid w:val="0"/>
          <w:color w:val="000000"/>
          <w:sz w:val="24"/>
          <w:szCs w:val="24"/>
        </w:rPr>
        <w:t>详细通讯地址：</w:t>
      </w:r>
    </w:p>
    <w:p>
      <w:pPr>
        <w:snapToGrid w:val="0"/>
        <w:spacing w:line="360" w:lineRule="auto"/>
        <w:ind w:firstLine="480" w:firstLineChars="200"/>
        <w:jc w:val="both"/>
        <w:rPr>
          <w:rFonts w:hint="default" w:hAnsi="宋体" w:cs="宋体"/>
          <w:snapToGrid w:val="0"/>
          <w:color w:val="000000"/>
          <w:sz w:val="24"/>
          <w:szCs w:val="24"/>
        </w:rPr>
      </w:pPr>
      <w:r>
        <w:rPr>
          <w:rFonts w:hint="default" w:hAnsi="宋体" w:cs="宋体"/>
          <w:snapToGrid w:val="0"/>
          <w:color w:val="000000"/>
          <w:sz w:val="24"/>
          <w:szCs w:val="24"/>
        </w:rPr>
        <w:t>邮政编码：</w:t>
      </w:r>
    </w:p>
    <w:p>
      <w:pPr>
        <w:snapToGrid w:val="0"/>
        <w:spacing w:line="360" w:lineRule="auto"/>
        <w:ind w:firstLine="480" w:firstLineChars="200"/>
        <w:jc w:val="both"/>
        <w:rPr>
          <w:rFonts w:hint="default" w:hAnsi="宋体" w:cs="宋体"/>
          <w:snapToGrid w:val="0"/>
          <w:color w:val="000000"/>
          <w:sz w:val="24"/>
          <w:szCs w:val="24"/>
        </w:rPr>
      </w:pPr>
      <w:r>
        <w:rPr>
          <w:rFonts w:hint="default" w:hAnsi="宋体" w:cs="宋体"/>
          <w:snapToGrid w:val="0"/>
          <w:color w:val="000000"/>
          <w:sz w:val="24"/>
          <w:szCs w:val="24"/>
        </w:rPr>
        <w:t>传真：</w:t>
      </w:r>
    </w:p>
    <w:p>
      <w:pPr>
        <w:snapToGrid w:val="0"/>
        <w:spacing w:line="360" w:lineRule="auto"/>
        <w:ind w:firstLine="480" w:firstLineChars="200"/>
        <w:jc w:val="both"/>
        <w:rPr>
          <w:rFonts w:hint="default" w:hAnsi="宋体" w:cs="宋体"/>
          <w:snapToGrid w:val="0"/>
          <w:color w:val="000000"/>
          <w:sz w:val="24"/>
          <w:szCs w:val="24"/>
        </w:rPr>
      </w:pPr>
      <w:r>
        <w:rPr>
          <w:rFonts w:hint="default" w:hAnsi="宋体" w:cs="宋体"/>
          <w:snapToGrid w:val="0"/>
          <w:color w:val="000000"/>
          <w:sz w:val="24"/>
          <w:szCs w:val="24"/>
        </w:rPr>
        <w:t>电话：</w:t>
      </w:r>
    </w:p>
    <w:p>
      <w:pPr>
        <w:snapToGrid w:val="0"/>
        <w:spacing w:line="360" w:lineRule="auto"/>
        <w:ind w:firstLine="480" w:firstLineChars="200"/>
        <w:jc w:val="both"/>
        <w:rPr>
          <w:rFonts w:hint="default" w:hAnsi="宋体" w:cs="宋体"/>
          <w:snapToGrid w:val="0"/>
          <w:color w:val="000000"/>
          <w:sz w:val="24"/>
          <w:szCs w:val="24"/>
        </w:rPr>
      </w:pPr>
      <w:r>
        <w:rPr>
          <w:rFonts w:hint="default" w:hAnsi="宋体" w:cs="宋体"/>
          <w:snapToGrid w:val="0"/>
          <w:sz w:val="24"/>
          <w:szCs w:val="24"/>
        </w:rPr>
        <w:t>手机号码：</w:t>
      </w:r>
    </w:p>
    <w:p>
      <w:pPr>
        <w:spacing w:line="360" w:lineRule="auto"/>
        <w:rPr>
          <w:rFonts w:hint="default" w:hAnsi="宋体" w:cs="宋体"/>
          <w:snapToGrid w:val="0"/>
          <w:sz w:val="24"/>
          <w:szCs w:val="24"/>
        </w:rPr>
      </w:pPr>
    </w:p>
    <w:p>
      <w:pPr>
        <w:snapToGrid w:val="0"/>
        <w:spacing w:line="360" w:lineRule="auto"/>
        <w:rPr>
          <w:rFonts w:hint="default" w:hAnsi="宋体" w:cs="宋体"/>
          <w:snapToGrid w:val="0"/>
          <w:sz w:val="24"/>
          <w:szCs w:val="24"/>
        </w:rPr>
      </w:pPr>
    </w:p>
    <w:p>
      <w:pPr>
        <w:pStyle w:val="5"/>
        <w:rPr>
          <w:rFonts w:hint="default" w:hAnsi="宋体" w:cs="宋体"/>
          <w:snapToGrid w:val="0"/>
          <w:sz w:val="24"/>
          <w:szCs w:val="24"/>
        </w:rPr>
      </w:pPr>
    </w:p>
    <w:p>
      <w:pPr>
        <w:snapToGrid w:val="0"/>
        <w:spacing w:line="360" w:lineRule="auto"/>
        <w:jc w:val="both"/>
        <w:rPr>
          <w:rFonts w:hint="default" w:hAnsi="宋体" w:cs="宋体"/>
          <w:b/>
          <w:snapToGrid w:val="0"/>
          <w:sz w:val="24"/>
          <w:szCs w:val="24"/>
        </w:rPr>
      </w:pPr>
    </w:p>
    <w:p>
      <w:pPr>
        <w:snapToGrid w:val="0"/>
        <w:spacing w:line="360" w:lineRule="auto"/>
        <w:jc w:val="center"/>
        <w:rPr>
          <w:rFonts w:hint="default" w:hAnsi="宋体" w:cs="宋体"/>
          <w:b/>
          <w:snapToGrid w:val="0"/>
          <w:sz w:val="36"/>
          <w:szCs w:val="36"/>
        </w:rPr>
      </w:pPr>
      <w:r>
        <w:rPr>
          <w:rFonts w:hint="default" w:hAnsi="宋体" w:cs="宋体"/>
          <w:b/>
          <w:snapToGrid w:val="0"/>
          <w:sz w:val="36"/>
          <w:szCs w:val="36"/>
        </w:rPr>
        <w:t>九、</w:t>
      </w:r>
      <w:r>
        <w:rPr>
          <w:rFonts w:hint="default" w:hAnsi="宋体" w:cs="宋体"/>
          <w:b/>
          <w:snapToGrid w:val="0"/>
          <w:color w:val="000000"/>
          <w:sz w:val="36"/>
          <w:szCs w:val="36"/>
        </w:rPr>
        <w:t>法定代表人身份证及授权委托人身份证</w:t>
      </w:r>
      <w:r>
        <w:rPr>
          <w:rFonts w:hint="default" w:hAnsi="宋体" w:cs="宋体"/>
          <w:b/>
          <w:snapToGrid w:val="0"/>
          <w:sz w:val="36"/>
          <w:szCs w:val="36"/>
        </w:rPr>
        <w:br w:type="page"/>
      </w:r>
      <w:r>
        <w:rPr>
          <w:rFonts w:hint="default" w:hAnsi="宋体" w:cs="宋体"/>
          <w:b/>
          <w:snapToGrid w:val="0"/>
          <w:sz w:val="36"/>
          <w:szCs w:val="36"/>
        </w:rPr>
        <w:t>十、中小企业声明函</w:t>
      </w:r>
    </w:p>
    <w:p>
      <w:pPr>
        <w:snapToGrid w:val="0"/>
        <w:spacing w:line="360" w:lineRule="auto"/>
        <w:rPr>
          <w:rFonts w:hint="default" w:hAnsi="宋体" w:cs="宋体"/>
          <w:snapToGrid w:val="0"/>
          <w:sz w:val="24"/>
          <w:szCs w:val="24"/>
        </w:rPr>
      </w:pPr>
      <w:r>
        <w:rPr>
          <w:rFonts w:hint="default" w:hAnsi="宋体" w:cs="宋体"/>
          <w:snapToGrid w:val="0"/>
          <w:sz w:val="24"/>
          <w:szCs w:val="24"/>
        </w:rPr>
        <w:t>　　</w:t>
      </w:r>
    </w:p>
    <w:p>
      <w:pPr>
        <w:snapToGrid w:val="0"/>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本公司郑重声明，根据《政府采购促进中小企业发展暂行办法》（财库〔20</w:t>
      </w:r>
      <w:r>
        <w:rPr>
          <w:rFonts w:hint="eastAsia" w:hAnsi="宋体" w:cs="宋体"/>
          <w:snapToGrid w:val="0"/>
          <w:sz w:val="24"/>
          <w:szCs w:val="24"/>
          <w:lang w:val="en-US" w:eastAsia="zh-CN"/>
        </w:rPr>
        <w:t>20</w:t>
      </w:r>
      <w:r>
        <w:rPr>
          <w:rFonts w:hint="default" w:hAnsi="宋体" w:cs="宋体"/>
          <w:snapToGrid w:val="0"/>
          <w:sz w:val="24"/>
          <w:szCs w:val="24"/>
        </w:rPr>
        <w:t>〕</w:t>
      </w:r>
      <w:r>
        <w:rPr>
          <w:rFonts w:hint="eastAsia" w:hAnsi="宋体" w:cs="宋体"/>
          <w:snapToGrid w:val="0"/>
          <w:sz w:val="24"/>
          <w:szCs w:val="24"/>
          <w:lang w:val="en-US" w:eastAsia="zh-CN"/>
        </w:rPr>
        <w:t>46</w:t>
      </w:r>
      <w:r>
        <w:rPr>
          <w:rFonts w:hint="default" w:hAnsi="宋体" w:cs="宋体"/>
          <w:snapToGrid w:val="0"/>
          <w:sz w:val="24"/>
          <w:szCs w:val="24"/>
        </w:rPr>
        <w:t xml:space="preserve">号）的规定，本公司为______（请填写：中型、小型、微型）企业。即，本公司同时满足以下条件： </w:t>
      </w:r>
    </w:p>
    <w:p>
      <w:pPr>
        <w:snapToGrid w:val="0"/>
        <w:spacing w:line="360" w:lineRule="auto"/>
        <w:jc w:val="both"/>
        <w:rPr>
          <w:rFonts w:hint="default" w:hAnsi="宋体" w:cs="宋体"/>
          <w:snapToGrid w:val="0"/>
          <w:sz w:val="24"/>
          <w:szCs w:val="24"/>
        </w:rPr>
      </w:pPr>
      <w:r>
        <w:rPr>
          <w:rFonts w:hint="default" w:hAnsi="宋体" w:cs="宋体"/>
          <w:snapToGrid w:val="0"/>
          <w:sz w:val="24"/>
          <w:szCs w:val="24"/>
        </w:rPr>
        <w:t xml:space="preserve">　　1、根据《工业和信息化部、国家统计局、国家发展和改革委员会、财政部关于印发中小企业划型标准规定的通知》（工信部联企业〔2011〕300号）规定的划分标准，本公司为______（请填写：中型、小型、微型）企业。 </w:t>
      </w:r>
    </w:p>
    <w:p>
      <w:pPr>
        <w:snapToGrid w:val="0"/>
        <w:spacing w:line="360" w:lineRule="auto"/>
        <w:jc w:val="both"/>
        <w:rPr>
          <w:rFonts w:hint="default" w:hAnsi="宋体" w:cs="宋体"/>
          <w:snapToGrid w:val="0"/>
          <w:sz w:val="24"/>
          <w:szCs w:val="24"/>
        </w:rPr>
      </w:pPr>
      <w:r>
        <w:rPr>
          <w:rFonts w:hint="default" w:hAnsi="宋体" w:cs="宋体"/>
          <w:snapToGrid w:val="0"/>
          <w:sz w:val="24"/>
          <w:szCs w:val="24"/>
        </w:rPr>
        <w:t xml:space="preserve">　　2、本公司参加______单位的______项目采购活动提供本企业制造的货物，由本企业承担工程、提供服务，或者提供其他______（请填写：中型、小型、微型）企业制造的货物。本条所称货物不包括使用大型企业注册商标的货物。 </w:t>
      </w:r>
    </w:p>
    <w:p>
      <w:pPr>
        <w:snapToGrid w:val="0"/>
        <w:spacing w:line="360" w:lineRule="auto"/>
        <w:jc w:val="both"/>
        <w:rPr>
          <w:rFonts w:hint="default" w:hAnsi="宋体" w:cs="宋体"/>
          <w:snapToGrid w:val="0"/>
          <w:sz w:val="24"/>
          <w:szCs w:val="24"/>
        </w:rPr>
      </w:pPr>
      <w:r>
        <w:rPr>
          <w:rFonts w:hint="default" w:hAnsi="宋体" w:cs="宋体"/>
          <w:snapToGrid w:val="0"/>
          <w:sz w:val="24"/>
          <w:szCs w:val="24"/>
        </w:rPr>
        <w:t>　　本公司对上述声明的真实性负责。如有虚假，将依法承担相应责任。</w:t>
      </w:r>
    </w:p>
    <w:p>
      <w:pPr>
        <w:snapToGrid w:val="0"/>
        <w:spacing w:line="360" w:lineRule="auto"/>
        <w:ind w:firstLine="480" w:firstLineChars="200"/>
        <w:rPr>
          <w:rFonts w:hint="default" w:hAnsi="宋体" w:cs="宋体"/>
          <w:snapToGrid w:val="0"/>
          <w:color w:val="000000"/>
          <w:sz w:val="24"/>
          <w:szCs w:val="24"/>
        </w:rPr>
      </w:pPr>
      <w:r>
        <w:rPr>
          <w:rFonts w:hint="default" w:hAnsi="宋体" w:cs="宋体"/>
          <w:snapToGrid w:val="0"/>
          <w:color w:val="000000"/>
          <w:sz w:val="24"/>
          <w:szCs w:val="24"/>
        </w:rPr>
        <w:t xml:space="preserve"> </w:t>
      </w:r>
      <w:r>
        <w:rPr>
          <w:rFonts w:hint="default" w:hAnsi="宋体" w:cs="宋体"/>
          <w:snapToGrid w:val="0"/>
          <w:sz w:val="24"/>
          <w:szCs w:val="24"/>
        </w:rPr>
        <w:t>供应商</w:t>
      </w:r>
      <w:r>
        <w:rPr>
          <w:rFonts w:hint="default" w:hAnsi="宋体" w:cs="宋体"/>
          <w:snapToGrid w:val="0"/>
          <w:color w:val="000000"/>
          <w:sz w:val="24"/>
          <w:szCs w:val="24"/>
        </w:rPr>
        <w:t>(盖公章)：</w:t>
      </w:r>
    </w:p>
    <w:p>
      <w:pPr>
        <w:snapToGrid w:val="0"/>
        <w:spacing w:line="360" w:lineRule="auto"/>
        <w:rPr>
          <w:rFonts w:hint="default" w:hAnsi="宋体" w:cs="宋体"/>
          <w:snapToGrid w:val="0"/>
          <w:color w:val="000000"/>
          <w:sz w:val="24"/>
          <w:szCs w:val="24"/>
        </w:rPr>
      </w:pPr>
      <w:r>
        <w:rPr>
          <w:rFonts w:hint="default" w:hAnsi="宋体" w:cs="宋体"/>
          <w:snapToGrid w:val="0"/>
          <w:color w:val="000000"/>
          <w:sz w:val="24"/>
          <w:szCs w:val="24"/>
        </w:rPr>
        <w:t xml:space="preserve">    法定代表人（签字）：</w:t>
      </w:r>
    </w:p>
    <w:p>
      <w:pPr>
        <w:snapToGrid w:val="0"/>
        <w:spacing w:line="360" w:lineRule="auto"/>
        <w:rPr>
          <w:rFonts w:hint="default" w:hAnsi="宋体" w:cs="宋体"/>
          <w:snapToGrid w:val="0"/>
          <w:color w:val="000000"/>
          <w:sz w:val="24"/>
          <w:szCs w:val="24"/>
        </w:rPr>
      </w:pPr>
      <w:r>
        <w:rPr>
          <w:rFonts w:hint="default" w:hAnsi="宋体" w:cs="宋体"/>
          <w:snapToGrid w:val="0"/>
          <w:color w:val="000000"/>
          <w:sz w:val="24"/>
          <w:szCs w:val="24"/>
        </w:rPr>
        <w:t xml:space="preserve">    日  期：</w:t>
      </w:r>
    </w:p>
    <w:p>
      <w:pPr>
        <w:snapToGrid w:val="0"/>
        <w:spacing w:line="360" w:lineRule="auto"/>
        <w:rPr>
          <w:rFonts w:hint="default" w:hAnsi="宋体" w:cs="宋体"/>
          <w:snapToGrid w:val="0"/>
          <w:sz w:val="24"/>
          <w:szCs w:val="24"/>
        </w:rPr>
      </w:pPr>
    </w:p>
    <w:p>
      <w:pPr>
        <w:spacing w:line="360" w:lineRule="auto"/>
        <w:rPr>
          <w:rFonts w:hint="default" w:hAnsi="宋体" w:cs="宋体"/>
          <w:snapToGrid w:val="0"/>
          <w:sz w:val="24"/>
          <w:szCs w:val="24"/>
        </w:rPr>
      </w:pPr>
    </w:p>
    <w:p>
      <w:pPr>
        <w:spacing w:line="360" w:lineRule="auto"/>
        <w:rPr>
          <w:rFonts w:hint="default" w:hAnsi="宋体" w:cs="宋体"/>
          <w:snapToGrid w:val="0"/>
          <w:sz w:val="24"/>
          <w:szCs w:val="24"/>
        </w:rPr>
      </w:pPr>
    </w:p>
    <w:p>
      <w:pPr>
        <w:pStyle w:val="2"/>
        <w:rPr>
          <w:rFonts w:hint="default" w:cs="宋体"/>
          <w:snapToGrid w:val="0"/>
          <w:sz w:val="24"/>
          <w:szCs w:val="24"/>
        </w:rPr>
      </w:pPr>
    </w:p>
    <w:p>
      <w:pPr>
        <w:pStyle w:val="13"/>
        <w:rPr>
          <w:rFonts w:hint="default" w:ascii="宋体" w:hAnsi="宋体" w:eastAsia="宋体" w:cs="宋体"/>
          <w:snapToGrid w:val="0"/>
          <w:sz w:val="24"/>
          <w:szCs w:val="24"/>
        </w:rPr>
      </w:pPr>
    </w:p>
    <w:p>
      <w:pPr>
        <w:pStyle w:val="13"/>
        <w:rPr>
          <w:rFonts w:hint="default" w:ascii="宋体" w:hAnsi="宋体" w:eastAsia="宋体" w:cs="宋体"/>
          <w:snapToGrid w:val="0"/>
          <w:sz w:val="24"/>
          <w:szCs w:val="24"/>
        </w:rPr>
      </w:pPr>
    </w:p>
    <w:p>
      <w:pPr>
        <w:pStyle w:val="13"/>
        <w:rPr>
          <w:rFonts w:hint="default" w:ascii="宋体" w:hAnsi="宋体" w:eastAsia="宋体" w:cs="宋体"/>
          <w:snapToGrid w:val="0"/>
          <w:sz w:val="24"/>
          <w:szCs w:val="24"/>
        </w:rPr>
      </w:pPr>
    </w:p>
    <w:p>
      <w:pPr>
        <w:pStyle w:val="13"/>
        <w:rPr>
          <w:rFonts w:hint="default" w:ascii="宋体" w:hAnsi="宋体" w:eastAsia="宋体" w:cs="宋体"/>
          <w:snapToGrid w:val="0"/>
          <w:sz w:val="24"/>
          <w:szCs w:val="24"/>
        </w:rPr>
      </w:pPr>
    </w:p>
    <w:p>
      <w:pPr>
        <w:pStyle w:val="13"/>
        <w:rPr>
          <w:rFonts w:hint="default" w:ascii="宋体" w:hAnsi="宋体" w:eastAsia="宋体" w:cs="宋体"/>
          <w:snapToGrid w:val="0"/>
          <w:sz w:val="24"/>
          <w:szCs w:val="24"/>
        </w:rPr>
      </w:pPr>
    </w:p>
    <w:p>
      <w:pPr>
        <w:pStyle w:val="13"/>
        <w:rPr>
          <w:rFonts w:hint="default" w:ascii="宋体" w:hAnsi="宋体" w:eastAsia="宋体" w:cs="宋体"/>
          <w:snapToGrid w:val="0"/>
          <w:sz w:val="24"/>
          <w:szCs w:val="24"/>
        </w:rPr>
      </w:pPr>
    </w:p>
    <w:p>
      <w:pPr>
        <w:pStyle w:val="13"/>
        <w:rPr>
          <w:rFonts w:hint="default" w:ascii="宋体" w:hAnsi="宋体" w:eastAsia="宋体" w:cs="宋体"/>
          <w:snapToGrid w:val="0"/>
          <w:sz w:val="24"/>
          <w:szCs w:val="24"/>
        </w:rPr>
      </w:pPr>
    </w:p>
    <w:p>
      <w:pPr>
        <w:keepLines/>
        <w:jc w:val="center"/>
        <w:outlineLvl w:val="1"/>
        <w:rPr>
          <w:rFonts w:hint="default" w:hAnsi="宋体" w:cs="宋体"/>
          <w:b/>
          <w:sz w:val="36"/>
          <w:szCs w:val="36"/>
        </w:rPr>
      </w:pPr>
      <w:r>
        <w:rPr>
          <w:rFonts w:hint="default" w:hAnsi="宋体" w:cs="宋体"/>
          <w:b/>
          <w:snapToGrid w:val="0"/>
          <w:sz w:val="36"/>
          <w:szCs w:val="36"/>
        </w:rPr>
        <w:t>十一、</w:t>
      </w:r>
      <w:r>
        <w:rPr>
          <w:rFonts w:hint="default" w:hAnsi="宋体" w:cs="宋体"/>
          <w:b/>
          <w:sz w:val="36"/>
          <w:szCs w:val="36"/>
        </w:rPr>
        <w:t>资格承诺函</w:t>
      </w:r>
    </w:p>
    <w:p>
      <w:pPr>
        <w:spacing w:line="360" w:lineRule="auto"/>
        <w:rPr>
          <w:rFonts w:hint="default" w:hAnsi="宋体" w:cs="宋体"/>
          <w:snapToGrid w:val="0"/>
          <w:sz w:val="24"/>
          <w:szCs w:val="24"/>
        </w:rPr>
      </w:pPr>
    </w:p>
    <w:p>
      <w:pPr>
        <w:snapToGrid w:val="0"/>
        <w:spacing w:line="360" w:lineRule="auto"/>
        <w:jc w:val="both"/>
        <w:rPr>
          <w:rFonts w:hint="default" w:hAnsi="宋体" w:cs="宋体"/>
          <w:snapToGrid w:val="0"/>
          <w:color w:val="FF0000"/>
          <w:sz w:val="24"/>
          <w:szCs w:val="24"/>
        </w:rPr>
      </w:pPr>
      <w:r>
        <w:rPr>
          <w:rFonts w:hint="default" w:hAnsi="宋体" w:cs="宋体"/>
          <w:snapToGrid w:val="0"/>
          <w:color w:val="FF0000"/>
          <w:sz w:val="24"/>
          <w:szCs w:val="24"/>
        </w:rPr>
        <w:t>富锦市</w:t>
      </w:r>
      <w:r>
        <w:rPr>
          <w:rFonts w:hint="eastAsia" w:hAnsi="宋体" w:cs="宋体"/>
          <w:snapToGrid w:val="0"/>
          <w:color w:val="FF0000"/>
          <w:sz w:val="24"/>
          <w:szCs w:val="24"/>
          <w:lang w:eastAsia="zh-CN"/>
        </w:rPr>
        <w:t>人民检察院</w:t>
      </w:r>
      <w:r>
        <w:rPr>
          <w:rFonts w:hint="default" w:hAnsi="宋体" w:cs="宋体"/>
          <w:snapToGrid w:val="0"/>
          <w:color w:val="FF0000"/>
          <w:sz w:val="24"/>
          <w:szCs w:val="24"/>
        </w:rPr>
        <w:t>：</w:t>
      </w:r>
    </w:p>
    <w:p>
      <w:pPr>
        <w:snapToGrid w:val="0"/>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我单位作为本次采购项目的投标人，根据谈判文件要求，现郑重承诺如下：</w:t>
      </w:r>
    </w:p>
    <w:p>
      <w:pPr>
        <w:snapToGrid w:val="0"/>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（一）符合《中华人民共和国政府采购法》第二十二条规定的条件；</w:t>
      </w:r>
    </w:p>
    <w:p>
      <w:pPr>
        <w:snapToGrid w:val="0"/>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1、具有独立承担民事责任的能力；</w:t>
      </w:r>
    </w:p>
    <w:p>
      <w:pPr>
        <w:snapToGrid w:val="0"/>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2、具有良好的商业信誉和健全的财务会计制度；</w:t>
      </w:r>
    </w:p>
    <w:p>
      <w:pPr>
        <w:snapToGrid w:val="0"/>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3、具有履行合同所必需的设备和专业技术能力；</w:t>
      </w:r>
    </w:p>
    <w:p>
      <w:pPr>
        <w:snapToGrid w:val="0"/>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4、有依法缴纳税收和社会保障资金的良好记录；</w:t>
      </w:r>
    </w:p>
    <w:p>
      <w:pPr>
        <w:snapToGrid w:val="0"/>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5、参加本次政府采购活动前三年内，在经营活动中没有重大违法记录；</w:t>
      </w:r>
    </w:p>
    <w:p>
      <w:pPr>
        <w:snapToGrid w:val="0"/>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6、符合国家法律、行政法规规定的其他条件。</w:t>
      </w:r>
    </w:p>
    <w:p>
      <w:pPr>
        <w:snapToGrid w:val="0"/>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（二）我公司作为本项目参加政府采购活动的投标人、法定代表人/单位负责人近3年内不具有行贿犯罪记录。</w:t>
      </w:r>
    </w:p>
    <w:p>
      <w:pPr>
        <w:snapToGrid w:val="0"/>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（三）我公司在截至投标截止日未被列入失信被执行人、重大税收违法案件当事人名单、政府采购严重违法失信行为记录名单。</w:t>
      </w:r>
    </w:p>
    <w:p>
      <w:pPr>
        <w:snapToGrid w:val="0"/>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本公司对上述承诺的内容事项真实性负责。如经查实上述承诺的内容事项存在虚假，我公司愿意接受以提供虚假材料谋取中标追究法律责任。</w:t>
      </w:r>
    </w:p>
    <w:p>
      <w:pPr>
        <w:snapToGrid w:val="0"/>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投标人（单位盖章）：</w:t>
      </w:r>
    </w:p>
    <w:p>
      <w:pPr>
        <w:snapToGrid w:val="0"/>
        <w:spacing w:line="360" w:lineRule="auto"/>
        <w:ind w:firstLine="480" w:firstLineChars="200"/>
        <w:jc w:val="both"/>
        <w:rPr>
          <w:rFonts w:hint="default" w:hAnsi="宋体" w:cs="宋体"/>
          <w:snapToGrid w:val="0"/>
          <w:sz w:val="24"/>
          <w:szCs w:val="24"/>
        </w:rPr>
      </w:pPr>
    </w:p>
    <w:p>
      <w:pPr>
        <w:snapToGrid w:val="0"/>
        <w:spacing w:line="360" w:lineRule="auto"/>
        <w:ind w:firstLine="480" w:firstLineChars="200"/>
        <w:jc w:val="both"/>
        <w:rPr>
          <w:rFonts w:hint="default" w:hAnsi="宋体" w:cs="宋体"/>
          <w:snapToGrid w:val="0"/>
          <w:sz w:val="24"/>
          <w:szCs w:val="24"/>
        </w:rPr>
      </w:pPr>
      <w:r>
        <w:rPr>
          <w:rFonts w:hint="default" w:hAnsi="宋体" w:cs="宋体"/>
          <w:snapToGrid w:val="0"/>
          <w:sz w:val="24"/>
          <w:szCs w:val="24"/>
        </w:rPr>
        <w:t>日  期：</w:t>
      </w:r>
    </w:p>
    <w:p>
      <w:pPr>
        <w:rPr>
          <w:rFonts w:hint="default" w:hAnsi="宋体" w:cs="宋体"/>
          <w:sz w:val="24"/>
          <w:szCs w:val="24"/>
        </w:rPr>
      </w:pPr>
    </w:p>
    <w:p>
      <w:pPr>
        <w:snapToGrid w:val="0"/>
        <w:spacing w:line="360" w:lineRule="auto"/>
        <w:ind w:firstLine="3720" w:firstLineChars="1550"/>
        <w:jc w:val="both"/>
        <w:rPr>
          <w:rFonts w:hint="default" w:hAnsi="宋体" w:cs="宋体"/>
          <w:snapToGrid w:val="0"/>
          <w:sz w:val="24"/>
          <w:szCs w:val="24"/>
        </w:rPr>
      </w:pPr>
    </w:p>
    <w:p>
      <w:pPr>
        <w:spacing w:line="360" w:lineRule="auto"/>
        <w:ind w:firstLine="840"/>
        <w:jc w:val="both"/>
        <w:rPr>
          <w:rFonts w:hint="default" w:hAnsi="宋体" w:cs="宋体"/>
          <w:snapToGrid w:val="0"/>
          <w:sz w:val="24"/>
          <w:szCs w:val="24"/>
        </w:rPr>
        <w:sectPr>
          <w:headerReference r:id="rId8" w:type="default"/>
          <w:footerReference r:id="rId9" w:type="default"/>
          <w:type w:val="nextColumn"/>
          <w:pgSz w:w="11907" w:h="16840"/>
          <w:pgMar w:top="1440" w:right="1797" w:bottom="1440" w:left="1797" w:header="851" w:footer="992" w:gutter="0"/>
          <w:lnNumType w:countBy="0" w:distance="360"/>
          <w:cols w:space="720" w:num="1"/>
        </w:sectPr>
      </w:pPr>
    </w:p>
    <w:p>
      <w:pPr>
        <w:snapToGrid w:val="0"/>
        <w:spacing w:line="360" w:lineRule="auto"/>
        <w:jc w:val="center"/>
        <w:rPr>
          <w:rFonts w:hint="default" w:hAnsi="宋体" w:cs="宋体"/>
          <w:b/>
          <w:snapToGrid w:val="0"/>
          <w:sz w:val="36"/>
          <w:szCs w:val="36"/>
        </w:rPr>
      </w:pPr>
      <w:r>
        <w:rPr>
          <w:rFonts w:hint="default" w:hAnsi="宋体" w:cs="宋体"/>
          <w:b/>
          <w:snapToGrid w:val="0"/>
          <w:sz w:val="36"/>
          <w:szCs w:val="36"/>
        </w:rPr>
        <w:t>十二、供 应 商 情 况 表</w:t>
      </w:r>
    </w:p>
    <w:p>
      <w:pPr>
        <w:snapToGrid w:val="0"/>
        <w:spacing w:line="360" w:lineRule="auto"/>
        <w:ind w:firstLine="240" w:firstLineChars="100"/>
        <w:rPr>
          <w:rFonts w:hint="default" w:hAnsi="宋体" w:cs="宋体"/>
          <w:snapToGrid w:val="0"/>
          <w:sz w:val="24"/>
          <w:szCs w:val="24"/>
        </w:rPr>
      </w:pPr>
      <w:r>
        <w:rPr>
          <w:rFonts w:hint="default" w:hAnsi="宋体" w:cs="宋体"/>
          <w:snapToGrid w:val="0"/>
          <w:sz w:val="24"/>
          <w:szCs w:val="24"/>
        </w:rPr>
        <w:t xml:space="preserve">单位名称(公章)：                                                                </w:t>
      </w:r>
    </w:p>
    <w:p>
      <w:pPr>
        <w:snapToGrid w:val="0"/>
        <w:spacing w:line="360" w:lineRule="auto"/>
        <w:rPr>
          <w:rFonts w:hint="default" w:hAnsi="宋体" w:cs="宋体"/>
          <w:snapToGrid w:val="0"/>
          <w:sz w:val="24"/>
          <w:szCs w:val="24"/>
        </w:rPr>
      </w:pPr>
      <w:r>
        <w:rPr>
          <w:rFonts w:hint="default" w:hAnsi="宋体" w:cs="宋体"/>
          <w:snapToGrid w:val="0"/>
          <w:sz w:val="24"/>
          <w:szCs w:val="24"/>
        </w:rPr>
        <w:t xml:space="preserve">  填表日期：20   年   月   日</w:t>
      </w:r>
    </w:p>
    <w:tbl>
      <w:tblPr>
        <w:tblStyle w:val="10"/>
        <w:tblW w:w="0" w:type="auto"/>
        <w:tblInd w:w="2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75"/>
        <w:gridCol w:w="725"/>
        <w:gridCol w:w="1825"/>
        <w:gridCol w:w="960"/>
        <w:gridCol w:w="57"/>
        <w:gridCol w:w="1023"/>
        <w:gridCol w:w="121"/>
        <w:gridCol w:w="603"/>
        <w:gridCol w:w="1324"/>
        <w:gridCol w:w="927"/>
        <w:gridCol w:w="393"/>
        <w:gridCol w:w="1036"/>
        <w:gridCol w:w="251"/>
        <w:gridCol w:w="1267"/>
        <w:gridCol w:w="856"/>
        <w:gridCol w:w="886"/>
        <w:gridCol w:w="8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1075" w:type="dxa"/>
            <w:tcBorders>
              <w:top w:val="single" w:color="auto" w:sz="12" w:space="0"/>
              <w:left w:val="single" w:color="auto" w:sz="12" w:space="0"/>
              <w:bottom w:val="single" w:color="auto" w:sz="6" w:space="0"/>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r>
              <w:rPr>
                <w:rFonts w:hint="default" w:hAnsi="宋体" w:cs="宋体"/>
                <w:snapToGrid w:val="0"/>
                <w:sz w:val="24"/>
                <w:szCs w:val="24"/>
              </w:rPr>
              <w:t>单位名称</w:t>
            </w:r>
          </w:p>
        </w:tc>
        <w:tc>
          <w:tcPr>
            <w:tcW w:w="2550" w:type="dxa"/>
            <w:gridSpan w:val="2"/>
            <w:tcBorders>
              <w:top w:val="single" w:color="auto" w:sz="12" w:space="0"/>
              <w:left w:val="single" w:color="auto" w:sz="6" w:space="0"/>
              <w:bottom w:val="single" w:color="auto" w:sz="6" w:space="0"/>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p>
        </w:tc>
        <w:tc>
          <w:tcPr>
            <w:tcW w:w="1017" w:type="dxa"/>
            <w:gridSpan w:val="2"/>
            <w:tcBorders>
              <w:top w:val="single" w:color="auto" w:sz="12" w:space="0"/>
              <w:left w:val="single" w:color="auto" w:sz="6" w:space="0"/>
              <w:bottom w:val="single" w:color="auto" w:sz="6" w:space="0"/>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r>
              <w:rPr>
                <w:rFonts w:hint="default" w:hAnsi="宋体" w:cs="宋体"/>
                <w:snapToGrid w:val="0"/>
                <w:sz w:val="24"/>
                <w:szCs w:val="24"/>
              </w:rPr>
              <w:t>机构代码</w:t>
            </w:r>
          </w:p>
        </w:tc>
        <w:tc>
          <w:tcPr>
            <w:tcW w:w="1023" w:type="dxa"/>
            <w:tcBorders>
              <w:top w:val="single" w:color="auto" w:sz="12" w:space="0"/>
              <w:left w:val="single" w:color="auto" w:sz="6" w:space="0"/>
              <w:bottom w:val="single" w:color="auto" w:sz="6" w:space="0"/>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p>
        </w:tc>
        <w:tc>
          <w:tcPr>
            <w:tcW w:w="724" w:type="dxa"/>
            <w:gridSpan w:val="2"/>
            <w:tcBorders>
              <w:top w:val="single" w:color="auto" w:sz="12" w:space="0"/>
              <w:left w:val="single" w:color="auto" w:sz="6" w:space="0"/>
              <w:bottom w:val="single" w:color="auto" w:sz="6" w:space="0"/>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r>
              <w:rPr>
                <w:rFonts w:hint="default" w:hAnsi="宋体" w:cs="宋体"/>
                <w:snapToGrid w:val="0"/>
                <w:sz w:val="24"/>
                <w:szCs w:val="24"/>
              </w:rPr>
              <w:t>电话</w:t>
            </w:r>
          </w:p>
        </w:tc>
        <w:tc>
          <w:tcPr>
            <w:tcW w:w="1324" w:type="dxa"/>
            <w:tcBorders>
              <w:top w:val="single" w:color="auto" w:sz="12" w:space="0"/>
              <w:left w:val="single" w:color="auto" w:sz="6" w:space="0"/>
              <w:bottom w:val="single" w:color="auto" w:sz="6" w:space="0"/>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p>
        </w:tc>
        <w:tc>
          <w:tcPr>
            <w:tcW w:w="1320" w:type="dxa"/>
            <w:gridSpan w:val="2"/>
            <w:tcBorders>
              <w:top w:val="single" w:color="auto" w:sz="12" w:space="0"/>
              <w:left w:val="single" w:color="auto" w:sz="6" w:space="0"/>
              <w:bottom w:val="single" w:color="auto" w:sz="6" w:space="0"/>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r>
              <w:rPr>
                <w:rFonts w:hint="default" w:hAnsi="宋体" w:cs="宋体"/>
                <w:snapToGrid w:val="0"/>
                <w:sz w:val="24"/>
                <w:szCs w:val="24"/>
              </w:rPr>
              <w:t>主管部门</w:t>
            </w:r>
          </w:p>
        </w:tc>
        <w:tc>
          <w:tcPr>
            <w:tcW w:w="1036" w:type="dxa"/>
            <w:tcBorders>
              <w:top w:val="single" w:color="auto" w:sz="12" w:space="0"/>
              <w:left w:val="single" w:color="auto" w:sz="6" w:space="0"/>
              <w:bottom w:val="single" w:color="auto" w:sz="6" w:space="0"/>
              <w:right w:val="single" w:color="auto" w:sz="6" w:space="0"/>
              <w:tl2br w:val="nil"/>
              <w:tr2bl w:val="nil"/>
            </w:tcBorders>
            <w:noWrap w:val="0"/>
            <w:vAlign w:val="top"/>
          </w:tcPr>
          <w:p>
            <w:pPr>
              <w:snapToGrid w:val="0"/>
              <w:spacing w:line="360" w:lineRule="auto"/>
              <w:rPr>
                <w:rFonts w:hint="default" w:hAnsi="宋体" w:cs="宋体"/>
                <w:snapToGrid w:val="0"/>
                <w:sz w:val="24"/>
                <w:szCs w:val="24"/>
              </w:rPr>
            </w:pPr>
          </w:p>
        </w:tc>
        <w:tc>
          <w:tcPr>
            <w:tcW w:w="1518" w:type="dxa"/>
            <w:gridSpan w:val="2"/>
            <w:tcBorders>
              <w:top w:val="single" w:color="auto" w:sz="12" w:space="0"/>
              <w:left w:val="single" w:color="auto" w:sz="6" w:space="0"/>
              <w:bottom w:val="single" w:color="auto" w:sz="6" w:space="0"/>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r>
              <w:rPr>
                <w:rFonts w:hint="default" w:hAnsi="宋体" w:cs="宋体"/>
                <w:snapToGrid w:val="0"/>
                <w:sz w:val="24"/>
                <w:szCs w:val="24"/>
              </w:rPr>
              <w:t>单位负责人</w:t>
            </w:r>
          </w:p>
        </w:tc>
        <w:tc>
          <w:tcPr>
            <w:tcW w:w="856" w:type="dxa"/>
            <w:tcBorders>
              <w:top w:val="single" w:color="auto" w:sz="12" w:space="0"/>
              <w:left w:val="single" w:color="auto" w:sz="6" w:space="0"/>
              <w:bottom w:val="single" w:color="auto" w:sz="6" w:space="0"/>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p>
        </w:tc>
        <w:tc>
          <w:tcPr>
            <w:tcW w:w="886" w:type="dxa"/>
            <w:tcBorders>
              <w:top w:val="single" w:color="auto" w:sz="12" w:space="0"/>
              <w:left w:val="single" w:color="auto" w:sz="6" w:space="0"/>
              <w:bottom w:val="single" w:color="auto" w:sz="6" w:space="0"/>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r>
              <w:rPr>
                <w:rFonts w:hint="default" w:hAnsi="宋体" w:cs="宋体"/>
                <w:snapToGrid w:val="0"/>
                <w:sz w:val="24"/>
                <w:szCs w:val="24"/>
              </w:rPr>
              <w:t>职务</w:t>
            </w:r>
          </w:p>
        </w:tc>
        <w:tc>
          <w:tcPr>
            <w:tcW w:w="891" w:type="dxa"/>
            <w:tcBorders>
              <w:top w:val="single" w:color="auto" w:sz="12" w:space="0"/>
              <w:left w:val="single" w:color="auto" w:sz="6" w:space="0"/>
              <w:bottom w:val="single" w:color="auto" w:sz="6" w:space="0"/>
              <w:right w:val="single" w:color="auto" w:sz="12" w:space="0"/>
              <w:tl2br w:val="nil"/>
              <w:tr2bl w:val="nil"/>
            </w:tcBorders>
            <w:noWrap w:val="0"/>
            <w:vAlign w:val="top"/>
          </w:tcPr>
          <w:p>
            <w:pPr>
              <w:snapToGrid w:val="0"/>
              <w:spacing w:line="360" w:lineRule="auto"/>
              <w:rPr>
                <w:rFonts w:hint="default" w:hAnsi="宋体" w:cs="宋体"/>
                <w:snapToGrid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1075" w:type="dxa"/>
            <w:tcBorders>
              <w:top w:val="single" w:color="auto" w:sz="6" w:space="0"/>
              <w:left w:val="single" w:color="auto" w:sz="12" w:space="0"/>
              <w:bottom w:val="single" w:color="auto" w:sz="6" w:space="0"/>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r>
              <w:rPr>
                <w:rFonts w:hint="default" w:hAnsi="宋体" w:cs="宋体"/>
                <w:snapToGrid w:val="0"/>
                <w:sz w:val="24"/>
                <w:szCs w:val="24"/>
              </w:rPr>
              <w:t>地址</w:t>
            </w:r>
          </w:p>
        </w:tc>
        <w:tc>
          <w:tcPr>
            <w:tcW w:w="255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p>
        </w:tc>
        <w:tc>
          <w:tcPr>
            <w:tcW w:w="1017"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r>
              <w:rPr>
                <w:rFonts w:hint="default" w:hAnsi="宋体" w:cs="宋体"/>
                <w:snapToGrid w:val="0"/>
                <w:sz w:val="24"/>
                <w:szCs w:val="24"/>
              </w:rPr>
              <w:t>邮政编码</w:t>
            </w:r>
          </w:p>
        </w:tc>
        <w:tc>
          <w:tcPr>
            <w:tcW w:w="1023" w:type="dxa"/>
            <w:tcBorders>
              <w:top w:val="single" w:color="auto" w:sz="6" w:space="0"/>
              <w:left w:val="single" w:color="auto" w:sz="6" w:space="0"/>
              <w:bottom w:val="single" w:color="auto" w:sz="6" w:space="0"/>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p>
        </w:tc>
        <w:tc>
          <w:tcPr>
            <w:tcW w:w="724"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r>
              <w:rPr>
                <w:rFonts w:hint="default" w:hAnsi="宋体" w:cs="宋体"/>
                <w:snapToGrid w:val="0"/>
                <w:sz w:val="24"/>
                <w:szCs w:val="24"/>
              </w:rPr>
              <w:t>传真</w:t>
            </w:r>
          </w:p>
        </w:tc>
        <w:tc>
          <w:tcPr>
            <w:tcW w:w="1324" w:type="dxa"/>
            <w:tcBorders>
              <w:top w:val="single" w:color="auto" w:sz="6" w:space="0"/>
              <w:left w:val="single" w:color="auto" w:sz="6" w:space="0"/>
              <w:bottom w:val="single" w:color="auto" w:sz="6" w:space="0"/>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p>
        </w:tc>
        <w:tc>
          <w:tcPr>
            <w:tcW w:w="132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r>
              <w:rPr>
                <w:rFonts w:hint="default" w:hAnsi="宋体" w:cs="宋体"/>
                <w:snapToGrid w:val="0"/>
                <w:sz w:val="24"/>
                <w:szCs w:val="24"/>
              </w:rPr>
              <w:t>经济类型</w:t>
            </w:r>
          </w:p>
        </w:tc>
        <w:tc>
          <w:tcPr>
            <w:tcW w:w="1036" w:type="dxa"/>
            <w:tcBorders>
              <w:top w:val="single" w:color="auto" w:sz="6" w:space="0"/>
              <w:left w:val="single" w:color="auto" w:sz="6" w:space="0"/>
              <w:bottom w:val="single" w:color="auto" w:sz="6" w:space="0"/>
              <w:right w:val="single" w:color="auto" w:sz="6" w:space="0"/>
              <w:tl2br w:val="nil"/>
              <w:tr2bl w:val="nil"/>
            </w:tcBorders>
            <w:noWrap w:val="0"/>
            <w:vAlign w:val="top"/>
          </w:tcPr>
          <w:p>
            <w:pPr>
              <w:snapToGrid w:val="0"/>
              <w:spacing w:line="360" w:lineRule="auto"/>
              <w:rPr>
                <w:rFonts w:hint="default" w:hAnsi="宋体" w:cs="宋体"/>
                <w:snapToGrid w:val="0"/>
                <w:sz w:val="24"/>
                <w:szCs w:val="24"/>
              </w:rPr>
            </w:pPr>
          </w:p>
        </w:tc>
        <w:tc>
          <w:tcPr>
            <w:tcW w:w="1518"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r>
              <w:rPr>
                <w:rFonts w:hint="default" w:hAnsi="宋体" w:cs="宋体"/>
                <w:snapToGrid w:val="0"/>
                <w:sz w:val="24"/>
                <w:szCs w:val="24"/>
              </w:rPr>
              <w:t>授权委托人</w:t>
            </w:r>
          </w:p>
        </w:tc>
        <w:tc>
          <w:tcPr>
            <w:tcW w:w="856" w:type="dxa"/>
            <w:tcBorders>
              <w:top w:val="single" w:color="auto" w:sz="6" w:space="0"/>
              <w:left w:val="single" w:color="auto" w:sz="6" w:space="0"/>
              <w:bottom w:val="single" w:color="auto" w:sz="6" w:space="0"/>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p>
        </w:tc>
        <w:tc>
          <w:tcPr>
            <w:tcW w:w="886" w:type="dxa"/>
            <w:tcBorders>
              <w:top w:val="single" w:color="auto" w:sz="6" w:space="0"/>
              <w:left w:val="single" w:color="auto" w:sz="6" w:space="0"/>
              <w:bottom w:val="single" w:color="auto" w:sz="6" w:space="0"/>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r>
              <w:rPr>
                <w:rFonts w:hint="default" w:hAnsi="宋体" w:cs="宋体"/>
                <w:snapToGrid w:val="0"/>
                <w:sz w:val="24"/>
                <w:szCs w:val="24"/>
              </w:rPr>
              <w:t>职务</w:t>
            </w:r>
          </w:p>
        </w:tc>
        <w:tc>
          <w:tcPr>
            <w:tcW w:w="891" w:type="dxa"/>
            <w:tcBorders>
              <w:top w:val="single" w:color="auto" w:sz="6" w:space="0"/>
              <w:left w:val="single" w:color="auto" w:sz="6" w:space="0"/>
              <w:bottom w:val="single" w:color="auto" w:sz="6" w:space="0"/>
              <w:right w:val="single" w:color="auto" w:sz="12" w:space="0"/>
              <w:tl2br w:val="nil"/>
              <w:tr2bl w:val="nil"/>
            </w:tcBorders>
            <w:noWrap w:val="0"/>
            <w:vAlign w:val="top"/>
          </w:tcPr>
          <w:p>
            <w:pPr>
              <w:snapToGrid w:val="0"/>
              <w:spacing w:line="360" w:lineRule="auto"/>
              <w:rPr>
                <w:rFonts w:hint="default" w:hAnsi="宋体" w:cs="宋体"/>
                <w:snapToGrid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910" w:hRule="atLeast"/>
        </w:trPr>
        <w:tc>
          <w:tcPr>
            <w:tcW w:w="1075" w:type="dxa"/>
            <w:tcBorders>
              <w:top w:val="single" w:color="auto" w:sz="6" w:space="0"/>
              <w:left w:val="single" w:color="auto" w:sz="12" w:space="0"/>
              <w:bottom w:val="single" w:color="auto" w:sz="6" w:space="0"/>
              <w:right w:val="single" w:color="auto" w:sz="6" w:space="0"/>
              <w:tl2br w:val="nil"/>
              <w:tr2bl w:val="nil"/>
            </w:tcBorders>
            <w:noWrap w:val="0"/>
            <w:vAlign w:val="center"/>
          </w:tcPr>
          <w:p>
            <w:pPr>
              <w:snapToGrid w:val="0"/>
              <w:spacing w:line="360" w:lineRule="auto"/>
              <w:jc w:val="center"/>
              <w:rPr>
                <w:rFonts w:hint="default" w:hAnsi="宋体" w:cs="宋体"/>
                <w:snapToGrid w:val="0"/>
                <w:sz w:val="24"/>
                <w:szCs w:val="24"/>
              </w:rPr>
            </w:pPr>
            <w:r>
              <w:rPr>
                <w:rFonts w:hint="default" w:hAnsi="宋体" w:cs="宋体"/>
                <w:snapToGrid w:val="0"/>
                <w:sz w:val="24"/>
                <w:szCs w:val="24"/>
              </w:rPr>
              <w:t>单位简况</w:t>
            </w:r>
          </w:p>
          <w:p>
            <w:pPr>
              <w:pStyle w:val="2"/>
              <w:snapToGrid w:val="0"/>
              <w:spacing w:line="360" w:lineRule="auto"/>
              <w:jc w:val="center"/>
              <w:rPr>
                <w:rFonts w:hint="default" w:cs="宋体"/>
                <w:snapToGrid w:val="0"/>
                <w:kern w:val="0"/>
                <w:sz w:val="24"/>
                <w:szCs w:val="24"/>
              </w:rPr>
            </w:pPr>
            <w:r>
              <w:rPr>
                <w:rFonts w:hint="default" w:cs="宋体"/>
                <w:snapToGrid w:val="0"/>
                <w:kern w:val="0"/>
                <w:sz w:val="24"/>
                <w:szCs w:val="24"/>
              </w:rPr>
              <w:t>机构设置</w:t>
            </w:r>
          </w:p>
        </w:tc>
        <w:tc>
          <w:tcPr>
            <w:tcW w:w="5314" w:type="dxa"/>
            <w:gridSpan w:val="7"/>
            <w:tcBorders>
              <w:top w:val="single" w:color="auto" w:sz="6" w:space="0"/>
              <w:left w:val="single" w:color="auto" w:sz="6" w:space="0"/>
              <w:bottom w:val="single" w:color="auto" w:sz="6" w:space="0"/>
              <w:right w:val="single" w:color="auto" w:sz="6" w:space="0"/>
              <w:tl2br w:val="nil"/>
              <w:tr2bl w:val="nil"/>
            </w:tcBorders>
            <w:noWrap w:val="0"/>
            <w:vAlign w:val="top"/>
          </w:tcPr>
          <w:p>
            <w:pPr>
              <w:snapToGrid w:val="0"/>
              <w:spacing w:line="360" w:lineRule="auto"/>
              <w:jc w:val="both"/>
              <w:rPr>
                <w:rFonts w:hint="default" w:hAnsi="宋体" w:cs="宋体"/>
                <w:snapToGrid w:val="0"/>
                <w:sz w:val="24"/>
                <w:szCs w:val="24"/>
              </w:rPr>
            </w:pPr>
          </w:p>
        </w:tc>
        <w:tc>
          <w:tcPr>
            <w:tcW w:w="1324" w:type="dxa"/>
            <w:tcBorders>
              <w:top w:val="single" w:color="auto" w:sz="6" w:space="0"/>
              <w:left w:val="single" w:color="auto" w:sz="6" w:space="0"/>
              <w:bottom w:val="single" w:color="auto" w:sz="6" w:space="0"/>
              <w:right w:val="single" w:color="auto" w:sz="6" w:space="0"/>
              <w:tl2br w:val="nil"/>
              <w:tr2bl w:val="nil"/>
            </w:tcBorders>
            <w:noWrap w:val="0"/>
            <w:vAlign w:val="center"/>
          </w:tcPr>
          <w:p>
            <w:pPr>
              <w:snapToGrid w:val="0"/>
              <w:spacing w:line="360" w:lineRule="auto"/>
              <w:jc w:val="center"/>
              <w:rPr>
                <w:rFonts w:hint="default" w:hAnsi="宋体" w:cs="宋体"/>
                <w:snapToGrid w:val="0"/>
                <w:sz w:val="24"/>
                <w:szCs w:val="24"/>
              </w:rPr>
            </w:pPr>
            <w:r>
              <w:rPr>
                <w:rFonts w:hint="default" w:hAnsi="宋体" w:cs="宋体"/>
                <w:snapToGrid w:val="0"/>
                <w:sz w:val="24"/>
                <w:szCs w:val="24"/>
              </w:rPr>
              <w:t>单位优势</w:t>
            </w:r>
          </w:p>
          <w:p>
            <w:pPr>
              <w:snapToGrid w:val="0"/>
              <w:spacing w:line="360" w:lineRule="auto"/>
              <w:jc w:val="center"/>
              <w:rPr>
                <w:rFonts w:hint="default" w:hAnsi="宋体" w:cs="宋体"/>
                <w:snapToGrid w:val="0"/>
                <w:sz w:val="24"/>
                <w:szCs w:val="24"/>
              </w:rPr>
            </w:pPr>
            <w:r>
              <w:rPr>
                <w:rFonts w:hint="default" w:hAnsi="宋体" w:cs="宋体"/>
                <w:snapToGrid w:val="0"/>
                <w:sz w:val="24"/>
                <w:szCs w:val="24"/>
              </w:rPr>
              <w:t>及特长</w:t>
            </w:r>
          </w:p>
        </w:tc>
        <w:tc>
          <w:tcPr>
            <w:tcW w:w="6507" w:type="dxa"/>
            <w:gridSpan w:val="8"/>
            <w:tcBorders>
              <w:top w:val="single" w:color="auto" w:sz="6" w:space="0"/>
              <w:left w:val="single" w:color="auto" w:sz="6" w:space="0"/>
              <w:bottom w:val="single" w:color="auto" w:sz="6" w:space="0"/>
              <w:right w:val="single" w:color="auto" w:sz="12" w:space="0"/>
              <w:tl2br w:val="nil"/>
              <w:tr2bl w:val="nil"/>
            </w:tcBorders>
            <w:noWrap w:val="0"/>
            <w:vAlign w:val="top"/>
          </w:tcPr>
          <w:p>
            <w:pPr>
              <w:snapToGrid w:val="0"/>
              <w:spacing w:line="360" w:lineRule="auto"/>
              <w:jc w:val="both"/>
              <w:rPr>
                <w:rFonts w:hint="default" w:hAnsi="宋体" w:cs="宋体"/>
                <w:snapToGrid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1075" w:type="dxa"/>
            <w:vMerge w:val="restart"/>
            <w:tcBorders>
              <w:top w:val="single" w:color="auto" w:sz="6" w:space="0"/>
              <w:left w:val="single" w:color="auto" w:sz="12" w:space="0"/>
              <w:bottom w:val="single" w:color="auto" w:sz="6" w:space="0"/>
              <w:right w:val="single" w:color="auto" w:sz="6" w:space="0"/>
              <w:tl2br w:val="nil"/>
              <w:tr2bl w:val="nil"/>
            </w:tcBorders>
            <w:noWrap w:val="0"/>
            <w:vAlign w:val="center"/>
          </w:tcPr>
          <w:p>
            <w:pPr>
              <w:snapToGrid w:val="0"/>
              <w:spacing w:line="360" w:lineRule="auto"/>
              <w:jc w:val="center"/>
              <w:rPr>
                <w:rFonts w:hint="default" w:hAnsi="宋体" w:cs="宋体"/>
                <w:snapToGrid w:val="0"/>
                <w:sz w:val="24"/>
                <w:szCs w:val="24"/>
              </w:rPr>
            </w:pPr>
            <w:r>
              <w:rPr>
                <w:rFonts w:hint="default" w:hAnsi="宋体" w:cs="宋体"/>
                <w:snapToGrid w:val="0"/>
                <w:sz w:val="24"/>
                <w:szCs w:val="24"/>
              </w:rPr>
              <w:t>单位</w:t>
            </w:r>
          </w:p>
          <w:p>
            <w:pPr>
              <w:snapToGrid w:val="0"/>
              <w:spacing w:line="360" w:lineRule="auto"/>
              <w:jc w:val="center"/>
              <w:rPr>
                <w:rFonts w:hint="default" w:hAnsi="宋体" w:cs="宋体"/>
                <w:snapToGrid w:val="0"/>
                <w:sz w:val="24"/>
                <w:szCs w:val="24"/>
              </w:rPr>
            </w:pPr>
            <w:r>
              <w:rPr>
                <w:rFonts w:hint="default" w:hAnsi="宋体" w:cs="宋体"/>
                <w:snapToGrid w:val="0"/>
                <w:sz w:val="24"/>
                <w:szCs w:val="24"/>
              </w:rPr>
              <w:t>概况</w:t>
            </w:r>
          </w:p>
        </w:tc>
        <w:tc>
          <w:tcPr>
            <w:tcW w:w="725" w:type="dxa"/>
            <w:vMerge w:val="restart"/>
            <w:tcBorders>
              <w:top w:val="single" w:color="auto" w:sz="6" w:space="0"/>
              <w:left w:val="single" w:color="auto" w:sz="6" w:space="0"/>
              <w:bottom w:val="nil"/>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r>
              <w:rPr>
                <w:rFonts w:hint="default" w:hAnsi="宋体" w:cs="宋体"/>
                <w:snapToGrid w:val="0"/>
                <w:sz w:val="24"/>
                <w:szCs w:val="24"/>
              </w:rPr>
              <w:t>职工</w:t>
            </w:r>
          </w:p>
          <w:p>
            <w:pPr>
              <w:snapToGrid w:val="0"/>
              <w:spacing w:line="360" w:lineRule="auto"/>
              <w:jc w:val="center"/>
              <w:rPr>
                <w:rFonts w:hint="default" w:hAnsi="宋体" w:cs="宋体"/>
                <w:snapToGrid w:val="0"/>
                <w:sz w:val="24"/>
                <w:szCs w:val="24"/>
              </w:rPr>
            </w:pPr>
            <w:r>
              <w:rPr>
                <w:rFonts w:hint="default" w:hAnsi="宋体" w:cs="宋体"/>
                <w:snapToGrid w:val="0"/>
                <w:sz w:val="24"/>
                <w:szCs w:val="24"/>
              </w:rPr>
              <w:t>总数</w:t>
            </w:r>
          </w:p>
        </w:tc>
        <w:tc>
          <w:tcPr>
            <w:tcW w:w="1825" w:type="dxa"/>
            <w:vMerge w:val="restart"/>
            <w:tcBorders>
              <w:top w:val="single" w:color="auto" w:sz="6" w:space="0"/>
              <w:left w:val="single" w:color="auto" w:sz="6" w:space="0"/>
              <w:bottom w:val="nil"/>
              <w:right w:val="single" w:color="auto" w:sz="6" w:space="0"/>
              <w:tl2br w:val="nil"/>
              <w:tr2bl w:val="nil"/>
            </w:tcBorders>
            <w:noWrap w:val="0"/>
            <w:vAlign w:val="center"/>
          </w:tcPr>
          <w:p>
            <w:pPr>
              <w:snapToGrid w:val="0"/>
              <w:spacing w:line="360" w:lineRule="auto"/>
              <w:ind w:right="105"/>
              <w:jc w:val="right"/>
              <w:rPr>
                <w:rFonts w:hint="default" w:hAnsi="宋体" w:cs="宋体"/>
                <w:snapToGrid w:val="0"/>
                <w:sz w:val="24"/>
                <w:szCs w:val="24"/>
              </w:rPr>
            </w:pPr>
            <w:r>
              <w:rPr>
                <w:rFonts w:hint="default" w:hAnsi="宋体" w:cs="宋体"/>
                <w:snapToGrid w:val="0"/>
                <w:sz w:val="24"/>
                <w:szCs w:val="24"/>
              </w:rPr>
              <w:t>人</w:t>
            </w:r>
          </w:p>
        </w:tc>
        <w:tc>
          <w:tcPr>
            <w:tcW w:w="4088" w:type="dxa"/>
            <w:gridSpan w:val="6"/>
            <w:tcBorders>
              <w:top w:val="single" w:color="auto" w:sz="6" w:space="0"/>
              <w:left w:val="single" w:color="auto" w:sz="6" w:space="0"/>
              <w:bottom w:val="single" w:color="auto" w:sz="4" w:space="0"/>
              <w:right w:val="single" w:color="auto" w:sz="6" w:space="0"/>
              <w:tl2br w:val="nil"/>
              <w:tr2bl w:val="nil"/>
            </w:tcBorders>
            <w:noWrap w:val="0"/>
            <w:vAlign w:val="top"/>
          </w:tcPr>
          <w:p>
            <w:pPr>
              <w:snapToGrid w:val="0"/>
              <w:spacing w:line="360" w:lineRule="auto"/>
              <w:ind w:firstLine="120" w:firstLineChars="50"/>
              <w:rPr>
                <w:rFonts w:hint="default" w:hAnsi="宋体" w:cs="宋体"/>
                <w:snapToGrid w:val="0"/>
                <w:sz w:val="24"/>
                <w:szCs w:val="24"/>
              </w:rPr>
            </w:pPr>
            <w:r>
              <w:rPr>
                <w:rFonts w:hint="default" w:hAnsi="宋体" w:cs="宋体"/>
                <w:snapToGrid w:val="0"/>
                <w:sz w:val="24"/>
                <w:szCs w:val="24"/>
              </w:rPr>
              <w:t>生产工人人</w:t>
            </w:r>
          </w:p>
        </w:tc>
        <w:tc>
          <w:tcPr>
            <w:tcW w:w="927" w:type="dxa"/>
            <w:vMerge w:val="restart"/>
            <w:tcBorders>
              <w:top w:val="single" w:color="auto" w:sz="6" w:space="0"/>
              <w:left w:val="single" w:color="auto" w:sz="6" w:space="0"/>
              <w:bottom w:val="single" w:color="auto" w:sz="6" w:space="0"/>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r>
              <w:rPr>
                <w:rFonts w:hint="default" w:hAnsi="宋体" w:cs="宋体"/>
                <w:snapToGrid w:val="0"/>
                <w:sz w:val="24"/>
                <w:szCs w:val="24"/>
              </w:rPr>
              <w:t>上一年</w:t>
            </w:r>
          </w:p>
          <w:p>
            <w:pPr>
              <w:snapToGrid w:val="0"/>
              <w:spacing w:line="360" w:lineRule="auto"/>
              <w:jc w:val="center"/>
              <w:rPr>
                <w:rFonts w:hint="default" w:hAnsi="宋体" w:cs="宋体"/>
                <w:snapToGrid w:val="0"/>
                <w:sz w:val="24"/>
                <w:szCs w:val="24"/>
              </w:rPr>
            </w:pPr>
            <w:r>
              <w:rPr>
                <w:rFonts w:hint="default" w:hAnsi="宋体" w:cs="宋体"/>
                <w:snapToGrid w:val="0"/>
                <w:sz w:val="24"/>
                <w:szCs w:val="24"/>
              </w:rPr>
              <w:t>主要经</w:t>
            </w:r>
          </w:p>
          <w:p>
            <w:pPr>
              <w:snapToGrid w:val="0"/>
              <w:spacing w:line="360" w:lineRule="auto"/>
              <w:jc w:val="center"/>
              <w:rPr>
                <w:rFonts w:hint="default" w:hAnsi="宋体" w:cs="宋体"/>
                <w:snapToGrid w:val="0"/>
                <w:sz w:val="24"/>
                <w:szCs w:val="24"/>
              </w:rPr>
            </w:pPr>
            <w:r>
              <w:rPr>
                <w:rFonts w:hint="default" w:hAnsi="宋体" w:cs="宋体"/>
                <w:snapToGrid w:val="0"/>
                <w:sz w:val="24"/>
                <w:szCs w:val="24"/>
              </w:rPr>
              <w:t>济指标</w:t>
            </w:r>
          </w:p>
        </w:tc>
        <w:tc>
          <w:tcPr>
            <w:tcW w:w="2947" w:type="dxa"/>
            <w:gridSpan w:val="4"/>
            <w:tcBorders>
              <w:top w:val="single" w:color="auto" w:sz="6" w:space="0"/>
              <w:left w:val="single" w:color="auto" w:sz="6" w:space="0"/>
              <w:bottom w:val="single" w:color="auto" w:sz="6" w:space="0"/>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r>
              <w:rPr>
                <w:rFonts w:hint="default" w:hAnsi="宋体" w:cs="宋体"/>
                <w:snapToGrid w:val="0"/>
                <w:sz w:val="24"/>
                <w:szCs w:val="24"/>
              </w:rPr>
              <w:t>指标名称</w:t>
            </w:r>
          </w:p>
        </w:tc>
        <w:tc>
          <w:tcPr>
            <w:tcW w:w="2633" w:type="dxa"/>
            <w:gridSpan w:val="3"/>
            <w:tcBorders>
              <w:top w:val="single" w:color="auto" w:sz="6" w:space="0"/>
              <w:left w:val="single" w:color="auto" w:sz="6" w:space="0"/>
              <w:bottom w:val="single" w:color="auto" w:sz="6" w:space="0"/>
              <w:right w:val="single" w:color="auto" w:sz="12" w:space="0"/>
              <w:tl2br w:val="nil"/>
              <w:tr2bl w:val="nil"/>
            </w:tcBorders>
            <w:noWrap w:val="0"/>
            <w:vAlign w:val="center"/>
          </w:tcPr>
          <w:p>
            <w:pPr>
              <w:snapToGrid w:val="0"/>
              <w:spacing w:line="360" w:lineRule="auto"/>
              <w:jc w:val="center"/>
              <w:rPr>
                <w:rFonts w:hint="default" w:hAnsi="宋体" w:cs="宋体"/>
                <w:snapToGrid w:val="0"/>
                <w:sz w:val="24"/>
                <w:szCs w:val="24"/>
              </w:rPr>
            </w:pPr>
            <w:r>
              <w:rPr>
                <w:rFonts w:hint="default" w:hAnsi="宋体" w:cs="宋体"/>
                <w:snapToGrid w:val="0"/>
                <w:sz w:val="24"/>
                <w:szCs w:val="24"/>
              </w:rPr>
              <w:t>实际完成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1075"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widowControl/>
              <w:adjustRightInd/>
              <w:spacing w:line="360" w:lineRule="auto"/>
              <w:rPr>
                <w:rFonts w:hint="default" w:hAnsi="宋体" w:cs="宋体"/>
                <w:snapToGrid w:val="0"/>
                <w:sz w:val="24"/>
                <w:szCs w:val="24"/>
              </w:rPr>
            </w:pPr>
          </w:p>
        </w:tc>
        <w:tc>
          <w:tcPr>
            <w:tcW w:w="725" w:type="dxa"/>
            <w:vMerge w:val="continue"/>
            <w:tcBorders>
              <w:top w:val="single" w:color="auto" w:sz="6" w:space="0"/>
              <w:left w:val="single" w:color="auto" w:sz="6" w:space="0"/>
              <w:bottom w:val="nil"/>
              <w:right w:val="single" w:color="auto" w:sz="6" w:space="0"/>
              <w:tl2br w:val="nil"/>
              <w:tr2bl w:val="nil"/>
            </w:tcBorders>
            <w:noWrap w:val="0"/>
            <w:vAlign w:val="center"/>
          </w:tcPr>
          <w:p>
            <w:pPr>
              <w:widowControl/>
              <w:adjustRightInd/>
              <w:spacing w:line="360" w:lineRule="auto"/>
              <w:rPr>
                <w:rFonts w:hint="default" w:hAnsi="宋体" w:cs="宋体"/>
                <w:snapToGrid w:val="0"/>
                <w:sz w:val="24"/>
                <w:szCs w:val="24"/>
              </w:rPr>
            </w:pPr>
          </w:p>
        </w:tc>
        <w:tc>
          <w:tcPr>
            <w:tcW w:w="1825" w:type="dxa"/>
            <w:vMerge w:val="continue"/>
            <w:tcBorders>
              <w:top w:val="single" w:color="auto" w:sz="6" w:space="0"/>
              <w:left w:val="single" w:color="auto" w:sz="6" w:space="0"/>
              <w:bottom w:val="nil"/>
              <w:right w:val="single" w:color="auto" w:sz="6" w:space="0"/>
              <w:tl2br w:val="nil"/>
              <w:tr2bl w:val="nil"/>
            </w:tcBorders>
            <w:noWrap w:val="0"/>
            <w:vAlign w:val="center"/>
          </w:tcPr>
          <w:p>
            <w:pPr>
              <w:widowControl/>
              <w:adjustRightInd/>
              <w:spacing w:line="360" w:lineRule="auto"/>
              <w:rPr>
                <w:rFonts w:hint="default" w:hAnsi="宋体" w:cs="宋体"/>
                <w:snapToGrid w:val="0"/>
                <w:sz w:val="24"/>
                <w:szCs w:val="24"/>
              </w:rPr>
            </w:pPr>
          </w:p>
        </w:tc>
        <w:tc>
          <w:tcPr>
            <w:tcW w:w="4088" w:type="dxa"/>
            <w:gridSpan w:val="6"/>
            <w:tcBorders>
              <w:top w:val="single" w:color="auto" w:sz="4" w:space="0"/>
              <w:left w:val="single" w:color="auto" w:sz="6" w:space="0"/>
              <w:bottom w:val="single" w:color="auto" w:sz="6" w:space="0"/>
              <w:right w:val="single" w:color="auto" w:sz="6" w:space="0"/>
              <w:tl2br w:val="nil"/>
              <w:tr2bl w:val="nil"/>
            </w:tcBorders>
            <w:noWrap w:val="0"/>
            <w:vAlign w:val="top"/>
          </w:tcPr>
          <w:p>
            <w:pPr>
              <w:snapToGrid w:val="0"/>
              <w:spacing w:line="360" w:lineRule="auto"/>
              <w:ind w:firstLine="120" w:firstLineChars="50"/>
              <w:rPr>
                <w:rFonts w:hint="default" w:hAnsi="宋体" w:cs="宋体"/>
                <w:snapToGrid w:val="0"/>
                <w:sz w:val="24"/>
                <w:szCs w:val="24"/>
              </w:rPr>
            </w:pPr>
            <w:r>
              <w:rPr>
                <w:rFonts w:hint="default" w:hAnsi="宋体" w:cs="宋体"/>
                <w:snapToGrid w:val="0"/>
                <w:sz w:val="24"/>
                <w:szCs w:val="24"/>
              </w:rPr>
              <w:t>技术人员人</w:t>
            </w:r>
          </w:p>
        </w:tc>
        <w:tc>
          <w:tcPr>
            <w:tcW w:w="9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adjustRightInd/>
              <w:spacing w:line="360" w:lineRule="auto"/>
              <w:rPr>
                <w:rFonts w:hint="default" w:hAnsi="宋体" w:cs="宋体"/>
                <w:snapToGrid w:val="0"/>
                <w:sz w:val="24"/>
                <w:szCs w:val="24"/>
              </w:rPr>
            </w:pPr>
          </w:p>
        </w:tc>
        <w:tc>
          <w:tcPr>
            <w:tcW w:w="2947" w:type="dxa"/>
            <w:gridSpan w:val="4"/>
            <w:tcBorders>
              <w:top w:val="single" w:color="auto" w:sz="6" w:space="0"/>
              <w:left w:val="single" w:color="auto" w:sz="6" w:space="0"/>
              <w:bottom w:val="single" w:color="auto" w:sz="6" w:space="0"/>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r>
              <w:rPr>
                <w:rFonts w:hint="default" w:hAnsi="宋体" w:cs="宋体"/>
                <w:snapToGrid w:val="0"/>
                <w:sz w:val="24"/>
                <w:szCs w:val="24"/>
              </w:rPr>
              <w:t>总产值</w:t>
            </w:r>
          </w:p>
        </w:tc>
        <w:tc>
          <w:tcPr>
            <w:tcW w:w="2633" w:type="dxa"/>
            <w:gridSpan w:val="3"/>
            <w:tcBorders>
              <w:top w:val="single" w:color="auto" w:sz="6" w:space="0"/>
              <w:left w:val="single" w:color="auto" w:sz="6" w:space="0"/>
              <w:bottom w:val="single" w:color="auto" w:sz="6" w:space="0"/>
              <w:right w:val="single" w:color="auto" w:sz="12" w:space="0"/>
              <w:tl2br w:val="nil"/>
              <w:tr2bl w:val="nil"/>
            </w:tcBorders>
            <w:noWrap w:val="0"/>
            <w:vAlign w:val="top"/>
          </w:tcPr>
          <w:p>
            <w:pPr>
              <w:snapToGrid w:val="0"/>
              <w:spacing w:line="360" w:lineRule="auto"/>
              <w:ind w:firstLine="2400" w:firstLineChars="1000"/>
              <w:rPr>
                <w:rFonts w:hint="default" w:hAnsi="宋体" w:cs="宋体"/>
                <w:snapToGrid w:val="0"/>
                <w:sz w:val="24"/>
                <w:szCs w:val="24"/>
              </w:rPr>
            </w:pPr>
            <w:r>
              <w:rPr>
                <w:rFonts w:hint="default" w:hAnsi="宋体" w:cs="宋体"/>
                <w:snapToGrid w:val="0"/>
                <w:sz w:val="24"/>
                <w:szCs w:val="24"/>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1075"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widowControl/>
              <w:adjustRightInd/>
              <w:spacing w:line="360" w:lineRule="auto"/>
              <w:rPr>
                <w:rFonts w:hint="default" w:hAnsi="宋体" w:cs="宋体"/>
                <w:snapToGrid w:val="0"/>
                <w:sz w:val="24"/>
                <w:szCs w:val="24"/>
              </w:rPr>
            </w:pPr>
          </w:p>
        </w:tc>
        <w:tc>
          <w:tcPr>
            <w:tcW w:w="725" w:type="dxa"/>
            <w:vMerge w:val="restart"/>
            <w:tcBorders>
              <w:top w:val="single" w:color="auto" w:sz="6" w:space="0"/>
              <w:left w:val="single" w:color="auto" w:sz="6" w:space="0"/>
              <w:bottom w:val="nil"/>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r>
              <w:rPr>
                <w:rFonts w:hint="default" w:hAnsi="宋体" w:cs="宋体"/>
                <w:snapToGrid w:val="0"/>
                <w:sz w:val="24"/>
                <w:szCs w:val="24"/>
              </w:rPr>
              <w:t>流动</w:t>
            </w:r>
          </w:p>
          <w:p>
            <w:pPr>
              <w:snapToGrid w:val="0"/>
              <w:spacing w:line="360" w:lineRule="auto"/>
              <w:jc w:val="center"/>
              <w:rPr>
                <w:rFonts w:hint="default" w:hAnsi="宋体" w:cs="宋体"/>
                <w:snapToGrid w:val="0"/>
                <w:sz w:val="24"/>
                <w:szCs w:val="24"/>
              </w:rPr>
            </w:pPr>
            <w:r>
              <w:rPr>
                <w:rFonts w:hint="default" w:hAnsi="宋体" w:cs="宋体"/>
                <w:snapToGrid w:val="0"/>
                <w:sz w:val="24"/>
                <w:szCs w:val="24"/>
              </w:rPr>
              <w:t>资金</w:t>
            </w:r>
          </w:p>
        </w:tc>
        <w:tc>
          <w:tcPr>
            <w:tcW w:w="1825"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snapToGrid w:val="0"/>
              <w:spacing w:line="360" w:lineRule="auto"/>
              <w:ind w:right="105"/>
              <w:jc w:val="right"/>
              <w:rPr>
                <w:rFonts w:hint="default" w:hAnsi="宋体" w:cs="宋体"/>
                <w:snapToGrid w:val="0"/>
                <w:sz w:val="24"/>
                <w:szCs w:val="24"/>
              </w:rPr>
            </w:pPr>
            <w:r>
              <w:rPr>
                <w:rFonts w:hint="default" w:hAnsi="宋体" w:cs="宋体"/>
                <w:snapToGrid w:val="0"/>
                <w:sz w:val="24"/>
                <w:szCs w:val="24"/>
              </w:rPr>
              <w:t>万元</w:t>
            </w:r>
          </w:p>
        </w:tc>
        <w:tc>
          <w:tcPr>
            <w:tcW w:w="960" w:type="dxa"/>
            <w:vMerge w:val="restart"/>
            <w:tcBorders>
              <w:top w:val="single" w:color="auto" w:sz="6" w:space="0"/>
              <w:left w:val="single" w:color="auto" w:sz="6" w:space="0"/>
              <w:bottom w:val="nil"/>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r>
              <w:rPr>
                <w:rFonts w:hint="default" w:hAnsi="宋体" w:cs="宋体"/>
                <w:snapToGrid w:val="0"/>
                <w:sz w:val="24"/>
                <w:szCs w:val="24"/>
              </w:rPr>
              <w:t>资金</w:t>
            </w:r>
          </w:p>
          <w:p>
            <w:pPr>
              <w:snapToGrid w:val="0"/>
              <w:spacing w:line="360" w:lineRule="auto"/>
              <w:jc w:val="center"/>
              <w:rPr>
                <w:rFonts w:hint="default" w:hAnsi="宋体" w:cs="宋体"/>
                <w:snapToGrid w:val="0"/>
                <w:sz w:val="24"/>
                <w:szCs w:val="24"/>
              </w:rPr>
            </w:pPr>
            <w:r>
              <w:rPr>
                <w:rFonts w:hint="default" w:hAnsi="宋体" w:cs="宋体"/>
                <w:snapToGrid w:val="0"/>
                <w:sz w:val="24"/>
                <w:szCs w:val="24"/>
              </w:rPr>
              <w:t>来源</w:t>
            </w:r>
          </w:p>
        </w:tc>
        <w:tc>
          <w:tcPr>
            <w:tcW w:w="1201"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r>
              <w:rPr>
                <w:rFonts w:hint="default" w:hAnsi="宋体" w:cs="宋体"/>
                <w:snapToGrid w:val="0"/>
                <w:sz w:val="24"/>
                <w:szCs w:val="24"/>
              </w:rPr>
              <w:t>自有资金</w:t>
            </w:r>
          </w:p>
        </w:tc>
        <w:tc>
          <w:tcPr>
            <w:tcW w:w="1927"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r>
              <w:rPr>
                <w:rFonts w:hint="default" w:hAnsi="宋体" w:cs="宋体"/>
                <w:snapToGrid w:val="0"/>
                <w:sz w:val="24"/>
                <w:szCs w:val="24"/>
              </w:rPr>
              <w:t>万元</w:t>
            </w:r>
          </w:p>
        </w:tc>
        <w:tc>
          <w:tcPr>
            <w:tcW w:w="9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adjustRightInd/>
              <w:spacing w:line="360" w:lineRule="auto"/>
              <w:rPr>
                <w:rFonts w:hint="default" w:hAnsi="宋体" w:cs="宋体"/>
                <w:snapToGrid w:val="0"/>
                <w:sz w:val="24"/>
                <w:szCs w:val="24"/>
              </w:rPr>
            </w:pPr>
          </w:p>
        </w:tc>
        <w:tc>
          <w:tcPr>
            <w:tcW w:w="2947" w:type="dxa"/>
            <w:gridSpan w:val="4"/>
            <w:tcBorders>
              <w:top w:val="single" w:color="auto" w:sz="6" w:space="0"/>
              <w:left w:val="single" w:color="auto" w:sz="6" w:space="0"/>
              <w:bottom w:val="single" w:color="auto" w:sz="6" w:space="0"/>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r>
              <w:rPr>
                <w:rFonts w:hint="default" w:hAnsi="宋体" w:cs="宋体"/>
                <w:snapToGrid w:val="0"/>
                <w:sz w:val="24"/>
                <w:szCs w:val="24"/>
              </w:rPr>
              <w:t>实现利润</w:t>
            </w:r>
          </w:p>
        </w:tc>
        <w:tc>
          <w:tcPr>
            <w:tcW w:w="2633" w:type="dxa"/>
            <w:gridSpan w:val="3"/>
            <w:tcBorders>
              <w:top w:val="single" w:color="auto" w:sz="6" w:space="0"/>
              <w:left w:val="single" w:color="auto" w:sz="6" w:space="0"/>
              <w:bottom w:val="single" w:color="auto" w:sz="6" w:space="0"/>
              <w:right w:val="single" w:color="auto" w:sz="12" w:space="0"/>
              <w:tl2br w:val="nil"/>
              <w:tr2bl w:val="nil"/>
            </w:tcBorders>
            <w:noWrap w:val="0"/>
            <w:vAlign w:val="top"/>
          </w:tcPr>
          <w:p>
            <w:pPr>
              <w:snapToGrid w:val="0"/>
              <w:spacing w:line="360" w:lineRule="auto"/>
              <w:ind w:firstLine="2400" w:firstLineChars="1000"/>
              <w:rPr>
                <w:rFonts w:hint="default" w:hAnsi="宋体" w:cs="宋体"/>
                <w:snapToGrid w:val="0"/>
                <w:sz w:val="24"/>
                <w:szCs w:val="24"/>
              </w:rPr>
            </w:pPr>
            <w:r>
              <w:rPr>
                <w:rFonts w:hint="default" w:hAnsi="宋体" w:cs="宋体"/>
                <w:snapToGrid w:val="0"/>
                <w:sz w:val="24"/>
                <w:szCs w:val="24"/>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1075"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widowControl/>
              <w:adjustRightInd/>
              <w:spacing w:line="360" w:lineRule="auto"/>
              <w:rPr>
                <w:rFonts w:hint="default" w:hAnsi="宋体" w:cs="宋体"/>
                <w:snapToGrid w:val="0"/>
                <w:sz w:val="24"/>
                <w:szCs w:val="24"/>
              </w:rPr>
            </w:pPr>
          </w:p>
        </w:tc>
        <w:tc>
          <w:tcPr>
            <w:tcW w:w="725" w:type="dxa"/>
            <w:vMerge w:val="continue"/>
            <w:tcBorders>
              <w:top w:val="single" w:color="auto" w:sz="6" w:space="0"/>
              <w:left w:val="single" w:color="auto" w:sz="6" w:space="0"/>
              <w:bottom w:val="nil"/>
              <w:right w:val="single" w:color="auto" w:sz="6" w:space="0"/>
              <w:tl2br w:val="nil"/>
              <w:tr2bl w:val="nil"/>
            </w:tcBorders>
            <w:noWrap w:val="0"/>
            <w:vAlign w:val="center"/>
          </w:tcPr>
          <w:p>
            <w:pPr>
              <w:widowControl/>
              <w:adjustRightInd/>
              <w:spacing w:line="360" w:lineRule="auto"/>
              <w:rPr>
                <w:rFonts w:hint="default" w:hAnsi="宋体" w:cs="宋体"/>
                <w:snapToGrid w:val="0"/>
                <w:sz w:val="24"/>
                <w:szCs w:val="24"/>
              </w:rPr>
            </w:pPr>
          </w:p>
        </w:tc>
        <w:tc>
          <w:tcPr>
            <w:tcW w:w="1825"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adjustRightInd/>
              <w:spacing w:line="360" w:lineRule="auto"/>
              <w:rPr>
                <w:rFonts w:hint="default" w:hAnsi="宋体" w:cs="宋体"/>
                <w:snapToGrid w:val="0"/>
                <w:sz w:val="24"/>
                <w:szCs w:val="24"/>
              </w:rPr>
            </w:pPr>
          </w:p>
        </w:tc>
        <w:tc>
          <w:tcPr>
            <w:tcW w:w="960" w:type="dxa"/>
            <w:vMerge w:val="continue"/>
            <w:tcBorders>
              <w:top w:val="single" w:color="auto" w:sz="6" w:space="0"/>
              <w:left w:val="single" w:color="auto" w:sz="6" w:space="0"/>
              <w:bottom w:val="nil"/>
              <w:right w:val="single" w:color="auto" w:sz="6" w:space="0"/>
              <w:tl2br w:val="nil"/>
              <w:tr2bl w:val="nil"/>
            </w:tcBorders>
            <w:noWrap w:val="0"/>
            <w:vAlign w:val="center"/>
          </w:tcPr>
          <w:p>
            <w:pPr>
              <w:widowControl/>
              <w:adjustRightInd/>
              <w:spacing w:line="360" w:lineRule="auto"/>
              <w:rPr>
                <w:rFonts w:hint="default" w:hAnsi="宋体" w:cs="宋体"/>
                <w:snapToGrid w:val="0"/>
                <w:sz w:val="24"/>
                <w:szCs w:val="24"/>
              </w:rPr>
            </w:pPr>
          </w:p>
        </w:tc>
        <w:tc>
          <w:tcPr>
            <w:tcW w:w="1201"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r>
              <w:rPr>
                <w:rFonts w:hint="default" w:hAnsi="宋体" w:cs="宋体"/>
                <w:snapToGrid w:val="0"/>
                <w:sz w:val="24"/>
                <w:szCs w:val="24"/>
              </w:rPr>
              <w:t>银行贷款</w:t>
            </w:r>
          </w:p>
        </w:tc>
        <w:tc>
          <w:tcPr>
            <w:tcW w:w="1927"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r>
              <w:rPr>
                <w:rFonts w:hint="default" w:hAnsi="宋体" w:cs="宋体"/>
                <w:snapToGrid w:val="0"/>
                <w:sz w:val="24"/>
                <w:szCs w:val="24"/>
              </w:rPr>
              <w:t>万元</w:t>
            </w:r>
          </w:p>
        </w:tc>
        <w:tc>
          <w:tcPr>
            <w:tcW w:w="927"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snapToGrid w:val="0"/>
              <w:spacing w:line="360" w:lineRule="auto"/>
              <w:jc w:val="center"/>
              <w:rPr>
                <w:rFonts w:hint="default" w:hAnsi="宋体" w:cs="宋体"/>
                <w:snapToGrid w:val="0"/>
                <w:sz w:val="24"/>
                <w:szCs w:val="24"/>
              </w:rPr>
            </w:pPr>
            <w:r>
              <w:rPr>
                <w:rFonts w:hint="default" w:hAnsi="宋体" w:cs="宋体"/>
                <w:snapToGrid w:val="0"/>
                <w:sz w:val="24"/>
                <w:szCs w:val="24"/>
              </w:rPr>
              <w:t>办公场</w:t>
            </w:r>
          </w:p>
          <w:p>
            <w:pPr>
              <w:snapToGrid w:val="0"/>
              <w:spacing w:line="360" w:lineRule="auto"/>
              <w:jc w:val="center"/>
              <w:rPr>
                <w:rFonts w:hint="default" w:hAnsi="宋体" w:cs="宋体"/>
                <w:snapToGrid w:val="0"/>
                <w:sz w:val="24"/>
                <w:szCs w:val="24"/>
              </w:rPr>
            </w:pPr>
            <w:r>
              <w:rPr>
                <w:rFonts w:hint="default" w:hAnsi="宋体" w:cs="宋体"/>
                <w:snapToGrid w:val="0"/>
                <w:sz w:val="24"/>
                <w:szCs w:val="24"/>
              </w:rPr>
              <w:t>所情况</w:t>
            </w:r>
          </w:p>
        </w:tc>
        <w:tc>
          <w:tcPr>
            <w:tcW w:w="5580" w:type="dxa"/>
            <w:gridSpan w:val="7"/>
            <w:tcBorders>
              <w:top w:val="single" w:color="auto" w:sz="6" w:space="0"/>
              <w:left w:val="single" w:color="auto" w:sz="6" w:space="0"/>
              <w:bottom w:val="single" w:color="auto" w:sz="6" w:space="0"/>
              <w:right w:val="single" w:color="auto" w:sz="12" w:space="0"/>
              <w:tl2br w:val="nil"/>
              <w:tr2bl w:val="nil"/>
            </w:tcBorders>
            <w:noWrap w:val="0"/>
            <w:vAlign w:val="top"/>
          </w:tcPr>
          <w:p>
            <w:pPr>
              <w:snapToGrid w:val="0"/>
              <w:spacing w:line="360" w:lineRule="auto"/>
              <w:rPr>
                <w:rFonts w:hint="default" w:hAnsi="宋体" w:cs="宋体"/>
                <w:snapToGrid w:val="0"/>
                <w:sz w:val="24"/>
                <w:szCs w:val="24"/>
              </w:rPr>
            </w:pPr>
            <w:r>
              <w:rPr>
                <w:rFonts w:hint="default" w:hAnsi="宋体" w:cs="宋体"/>
                <w:snapToGrid w:val="0"/>
                <w:sz w:val="24"/>
                <w:szCs w:val="24"/>
              </w:rPr>
              <w:t>总占地面积：平方米，其中自有：平方米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1075"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widowControl/>
              <w:adjustRightInd/>
              <w:spacing w:line="360" w:lineRule="auto"/>
              <w:rPr>
                <w:rFonts w:hint="default" w:hAnsi="宋体" w:cs="宋体"/>
                <w:snapToGrid w:val="0"/>
                <w:sz w:val="24"/>
                <w:szCs w:val="24"/>
              </w:rPr>
            </w:pPr>
          </w:p>
        </w:tc>
        <w:tc>
          <w:tcPr>
            <w:tcW w:w="725" w:type="dxa"/>
            <w:vMerge w:val="restart"/>
            <w:tcBorders>
              <w:top w:val="single" w:color="auto" w:sz="6" w:space="0"/>
              <w:left w:val="single" w:color="auto" w:sz="6" w:space="0"/>
              <w:bottom w:val="nil"/>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r>
              <w:rPr>
                <w:rFonts w:hint="default" w:hAnsi="宋体" w:cs="宋体"/>
                <w:snapToGrid w:val="0"/>
                <w:sz w:val="24"/>
                <w:szCs w:val="24"/>
              </w:rPr>
              <w:t>固定</w:t>
            </w:r>
          </w:p>
          <w:p>
            <w:pPr>
              <w:snapToGrid w:val="0"/>
              <w:spacing w:line="360" w:lineRule="auto"/>
              <w:jc w:val="center"/>
              <w:rPr>
                <w:rFonts w:hint="default" w:hAnsi="宋体" w:cs="宋体"/>
                <w:snapToGrid w:val="0"/>
                <w:sz w:val="24"/>
                <w:szCs w:val="24"/>
              </w:rPr>
            </w:pPr>
            <w:r>
              <w:rPr>
                <w:rFonts w:hint="default" w:hAnsi="宋体" w:cs="宋体"/>
                <w:snapToGrid w:val="0"/>
                <w:sz w:val="24"/>
                <w:szCs w:val="24"/>
              </w:rPr>
              <w:t>资产</w:t>
            </w:r>
          </w:p>
        </w:tc>
        <w:tc>
          <w:tcPr>
            <w:tcW w:w="1825" w:type="dxa"/>
            <w:tcBorders>
              <w:top w:val="single" w:color="auto" w:sz="6" w:space="0"/>
              <w:left w:val="single" w:color="auto" w:sz="6" w:space="0"/>
              <w:bottom w:val="single" w:color="auto" w:sz="4" w:space="0"/>
              <w:right w:val="single" w:color="auto" w:sz="6" w:space="0"/>
              <w:tl2br w:val="nil"/>
              <w:tr2bl w:val="nil"/>
            </w:tcBorders>
            <w:noWrap w:val="0"/>
            <w:vAlign w:val="top"/>
          </w:tcPr>
          <w:p>
            <w:pPr>
              <w:snapToGrid w:val="0"/>
              <w:spacing w:line="360" w:lineRule="auto"/>
              <w:rPr>
                <w:rFonts w:hint="default" w:hAnsi="宋体" w:cs="宋体"/>
                <w:snapToGrid w:val="0"/>
                <w:sz w:val="24"/>
                <w:szCs w:val="24"/>
              </w:rPr>
            </w:pPr>
            <w:r>
              <w:rPr>
                <w:rFonts w:hint="default" w:hAnsi="宋体" w:cs="宋体"/>
                <w:snapToGrid w:val="0"/>
                <w:sz w:val="24"/>
                <w:szCs w:val="24"/>
              </w:rPr>
              <w:t>原值万元</w:t>
            </w:r>
          </w:p>
        </w:tc>
        <w:tc>
          <w:tcPr>
            <w:tcW w:w="960" w:type="dxa"/>
            <w:vMerge w:val="restart"/>
            <w:tcBorders>
              <w:top w:val="single" w:color="auto" w:sz="6" w:space="0"/>
              <w:left w:val="single" w:color="auto" w:sz="6" w:space="0"/>
              <w:bottom w:val="single" w:color="auto" w:sz="6" w:space="0"/>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r>
              <w:rPr>
                <w:rFonts w:hint="default" w:hAnsi="宋体" w:cs="宋体"/>
                <w:snapToGrid w:val="0"/>
                <w:sz w:val="24"/>
                <w:szCs w:val="24"/>
              </w:rPr>
              <w:t>资金</w:t>
            </w:r>
          </w:p>
          <w:p>
            <w:pPr>
              <w:snapToGrid w:val="0"/>
              <w:spacing w:line="360" w:lineRule="auto"/>
              <w:jc w:val="center"/>
              <w:rPr>
                <w:rFonts w:hint="default" w:hAnsi="宋体" w:cs="宋体"/>
                <w:snapToGrid w:val="0"/>
                <w:sz w:val="24"/>
                <w:szCs w:val="24"/>
              </w:rPr>
            </w:pPr>
            <w:r>
              <w:rPr>
                <w:rFonts w:hint="default" w:hAnsi="宋体" w:cs="宋体"/>
                <w:snapToGrid w:val="0"/>
                <w:sz w:val="24"/>
                <w:szCs w:val="24"/>
              </w:rPr>
              <w:t>性质</w:t>
            </w:r>
          </w:p>
        </w:tc>
        <w:tc>
          <w:tcPr>
            <w:tcW w:w="1201"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r>
              <w:rPr>
                <w:rFonts w:hint="default" w:hAnsi="宋体" w:cs="宋体"/>
                <w:snapToGrid w:val="0"/>
                <w:sz w:val="24"/>
                <w:szCs w:val="24"/>
              </w:rPr>
              <w:t>生产性</w:t>
            </w:r>
          </w:p>
        </w:tc>
        <w:tc>
          <w:tcPr>
            <w:tcW w:w="1927"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r>
              <w:rPr>
                <w:rFonts w:hint="default" w:hAnsi="宋体" w:cs="宋体"/>
                <w:snapToGrid w:val="0"/>
                <w:sz w:val="24"/>
                <w:szCs w:val="24"/>
              </w:rPr>
              <w:t>万元</w:t>
            </w:r>
          </w:p>
        </w:tc>
        <w:tc>
          <w:tcPr>
            <w:tcW w:w="9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adjustRightInd/>
              <w:spacing w:line="360" w:lineRule="auto"/>
              <w:rPr>
                <w:rFonts w:hint="default" w:hAnsi="宋体" w:cs="宋体"/>
                <w:snapToGrid w:val="0"/>
                <w:sz w:val="24"/>
                <w:szCs w:val="24"/>
              </w:rPr>
            </w:pPr>
          </w:p>
        </w:tc>
        <w:tc>
          <w:tcPr>
            <w:tcW w:w="5580" w:type="dxa"/>
            <w:gridSpan w:val="7"/>
            <w:tcBorders>
              <w:top w:val="single" w:color="auto" w:sz="6" w:space="0"/>
              <w:left w:val="single" w:color="auto" w:sz="6" w:space="0"/>
              <w:bottom w:val="single" w:color="auto" w:sz="6" w:space="0"/>
              <w:right w:val="single" w:color="auto" w:sz="12" w:space="0"/>
              <w:tl2br w:val="nil"/>
              <w:tr2bl w:val="nil"/>
            </w:tcBorders>
            <w:noWrap w:val="0"/>
            <w:vAlign w:val="top"/>
          </w:tcPr>
          <w:p>
            <w:pPr>
              <w:snapToGrid w:val="0"/>
              <w:spacing w:line="360" w:lineRule="auto"/>
              <w:rPr>
                <w:rFonts w:hint="default" w:hAnsi="宋体" w:cs="宋体"/>
                <w:snapToGrid w:val="0"/>
                <w:sz w:val="24"/>
                <w:szCs w:val="24"/>
              </w:rPr>
            </w:pPr>
            <w:r>
              <w:rPr>
                <w:rFonts w:hint="default" w:hAnsi="宋体" w:cs="宋体"/>
                <w:snapToGrid w:val="0"/>
                <w:sz w:val="24"/>
                <w:szCs w:val="24"/>
              </w:rPr>
              <w:t>办公用房建筑面积：平方米，其中自有：平方米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1075"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widowControl/>
              <w:adjustRightInd/>
              <w:spacing w:line="360" w:lineRule="auto"/>
              <w:rPr>
                <w:rFonts w:hint="default" w:hAnsi="宋体" w:cs="宋体"/>
                <w:snapToGrid w:val="0"/>
                <w:sz w:val="24"/>
                <w:szCs w:val="24"/>
              </w:rPr>
            </w:pPr>
          </w:p>
        </w:tc>
        <w:tc>
          <w:tcPr>
            <w:tcW w:w="725" w:type="dxa"/>
            <w:vMerge w:val="continue"/>
            <w:tcBorders>
              <w:top w:val="single" w:color="auto" w:sz="6" w:space="0"/>
              <w:left w:val="single" w:color="auto" w:sz="6" w:space="0"/>
              <w:bottom w:val="nil"/>
              <w:right w:val="single" w:color="auto" w:sz="6" w:space="0"/>
              <w:tl2br w:val="nil"/>
              <w:tr2bl w:val="nil"/>
            </w:tcBorders>
            <w:noWrap w:val="0"/>
            <w:vAlign w:val="center"/>
          </w:tcPr>
          <w:p>
            <w:pPr>
              <w:widowControl/>
              <w:adjustRightInd/>
              <w:spacing w:line="360" w:lineRule="auto"/>
              <w:rPr>
                <w:rFonts w:hint="default" w:hAnsi="宋体" w:cs="宋体"/>
                <w:snapToGrid w:val="0"/>
                <w:sz w:val="24"/>
                <w:szCs w:val="24"/>
              </w:rPr>
            </w:pPr>
          </w:p>
        </w:tc>
        <w:tc>
          <w:tcPr>
            <w:tcW w:w="1825" w:type="dxa"/>
            <w:tcBorders>
              <w:top w:val="single" w:color="auto" w:sz="4" w:space="0"/>
              <w:left w:val="single" w:color="auto" w:sz="6" w:space="0"/>
              <w:bottom w:val="nil"/>
              <w:right w:val="single" w:color="auto" w:sz="6" w:space="0"/>
              <w:tl2br w:val="nil"/>
              <w:tr2bl w:val="nil"/>
            </w:tcBorders>
            <w:noWrap w:val="0"/>
            <w:vAlign w:val="top"/>
          </w:tcPr>
          <w:p>
            <w:pPr>
              <w:snapToGrid w:val="0"/>
              <w:spacing w:line="360" w:lineRule="auto"/>
              <w:rPr>
                <w:rFonts w:hint="default" w:hAnsi="宋体" w:cs="宋体"/>
                <w:snapToGrid w:val="0"/>
                <w:sz w:val="24"/>
                <w:szCs w:val="24"/>
              </w:rPr>
            </w:pPr>
            <w:r>
              <w:rPr>
                <w:rFonts w:hint="default" w:hAnsi="宋体" w:cs="宋体"/>
                <w:snapToGrid w:val="0"/>
                <w:sz w:val="24"/>
                <w:szCs w:val="24"/>
              </w:rPr>
              <w:t>净值万元</w:t>
            </w:r>
          </w:p>
        </w:tc>
        <w:tc>
          <w:tcPr>
            <w:tcW w:w="960"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adjustRightInd/>
              <w:spacing w:line="360" w:lineRule="auto"/>
              <w:rPr>
                <w:rFonts w:hint="default" w:hAnsi="宋体" w:cs="宋体"/>
                <w:snapToGrid w:val="0"/>
                <w:sz w:val="24"/>
                <w:szCs w:val="24"/>
              </w:rPr>
            </w:pPr>
          </w:p>
        </w:tc>
        <w:tc>
          <w:tcPr>
            <w:tcW w:w="1201"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r>
              <w:rPr>
                <w:rFonts w:hint="default" w:hAnsi="宋体" w:cs="宋体"/>
                <w:snapToGrid w:val="0"/>
                <w:sz w:val="24"/>
                <w:szCs w:val="24"/>
              </w:rPr>
              <w:t>非生产性</w:t>
            </w:r>
          </w:p>
        </w:tc>
        <w:tc>
          <w:tcPr>
            <w:tcW w:w="1927"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napToGrid w:val="0"/>
              <w:spacing w:line="360" w:lineRule="auto"/>
              <w:rPr>
                <w:rFonts w:hint="default" w:hAnsi="宋体" w:cs="宋体"/>
                <w:snapToGrid w:val="0"/>
                <w:sz w:val="24"/>
                <w:szCs w:val="24"/>
              </w:rPr>
            </w:pPr>
            <w:r>
              <w:rPr>
                <w:rFonts w:hint="default" w:hAnsi="宋体" w:cs="宋体"/>
                <w:snapToGrid w:val="0"/>
                <w:sz w:val="24"/>
                <w:szCs w:val="24"/>
              </w:rPr>
              <w:t>万元</w:t>
            </w:r>
          </w:p>
        </w:tc>
        <w:tc>
          <w:tcPr>
            <w:tcW w:w="92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adjustRightInd/>
              <w:spacing w:line="360" w:lineRule="auto"/>
              <w:rPr>
                <w:rFonts w:hint="default" w:hAnsi="宋体" w:cs="宋体"/>
                <w:snapToGrid w:val="0"/>
                <w:sz w:val="24"/>
                <w:szCs w:val="24"/>
              </w:rPr>
            </w:pPr>
          </w:p>
        </w:tc>
        <w:tc>
          <w:tcPr>
            <w:tcW w:w="5580" w:type="dxa"/>
            <w:gridSpan w:val="7"/>
            <w:tcBorders>
              <w:top w:val="single" w:color="auto" w:sz="6" w:space="0"/>
              <w:left w:val="single" w:color="auto" w:sz="6" w:space="0"/>
              <w:bottom w:val="single" w:color="auto" w:sz="6" w:space="0"/>
              <w:right w:val="single" w:color="auto" w:sz="12" w:space="0"/>
              <w:tl2br w:val="nil"/>
              <w:tr2bl w:val="nil"/>
            </w:tcBorders>
            <w:noWrap w:val="0"/>
            <w:vAlign w:val="top"/>
          </w:tcPr>
          <w:p>
            <w:pPr>
              <w:snapToGrid w:val="0"/>
              <w:spacing w:line="360" w:lineRule="auto"/>
              <w:rPr>
                <w:rFonts w:hint="default" w:hAnsi="宋体" w:cs="宋体"/>
                <w:snapToGrid w:val="0"/>
                <w:sz w:val="24"/>
                <w:szCs w:val="24"/>
              </w:rPr>
            </w:pPr>
            <w:r>
              <w:rPr>
                <w:rFonts w:hint="default" w:hAnsi="宋体" w:cs="宋体"/>
                <w:snapToGrid w:val="0"/>
                <w:sz w:val="24"/>
                <w:szCs w:val="24"/>
              </w:rPr>
              <w:t>生产车间建筑面积：平方米，其中自有：平方米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1075" w:type="dxa"/>
            <w:vMerge w:val="restart"/>
            <w:tcBorders>
              <w:top w:val="single" w:color="auto" w:sz="6" w:space="0"/>
              <w:left w:val="single" w:color="auto" w:sz="12" w:space="0"/>
              <w:bottom w:val="single" w:color="auto" w:sz="12" w:space="0"/>
              <w:right w:val="single" w:color="auto" w:sz="6" w:space="0"/>
              <w:tl2br w:val="nil"/>
              <w:tr2bl w:val="nil"/>
            </w:tcBorders>
            <w:noWrap w:val="0"/>
            <w:vAlign w:val="center"/>
          </w:tcPr>
          <w:p>
            <w:pPr>
              <w:snapToGrid w:val="0"/>
              <w:spacing w:line="360" w:lineRule="auto"/>
              <w:jc w:val="center"/>
              <w:rPr>
                <w:rFonts w:hint="default" w:hAnsi="宋体" w:cs="宋体"/>
                <w:snapToGrid w:val="0"/>
                <w:sz w:val="24"/>
                <w:szCs w:val="24"/>
              </w:rPr>
            </w:pPr>
            <w:r>
              <w:rPr>
                <w:rFonts w:hint="default" w:hAnsi="宋体" w:cs="宋体"/>
                <w:snapToGrid w:val="0"/>
                <w:sz w:val="24"/>
                <w:szCs w:val="24"/>
              </w:rPr>
              <w:t>主要</w:t>
            </w:r>
          </w:p>
          <w:p>
            <w:pPr>
              <w:snapToGrid w:val="0"/>
              <w:spacing w:line="360" w:lineRule="auto"/>
              <w:jc w:val="center"/>
              <w:rPr>
                <w:rFonts w:hint="default" w:hAnsi="宋体" w:cs="宋体"/>
                <w:snapToGrid w:val="0"/>
                <w:sz w:val="24"/>
                <w:szCs w:val="24"/>
              </w:rPr>
            </w:pPr>
            <w:r>
              <w:rPr>
                <w:rFonts w:hint="default" w:hAnsi="宋体" w:cs="宋体"/>
                <w:snapToGrid w:val="0"/>
                <w:sz w:val="24"/>
                <w:szCs w:val="24"/>
              </w:rPr>
              <w:t>产品情况</w:t>
            </w:r>
          </w:p>
        </w:tc>
        <w:tc>
          <w:tcPr>
            <w:tcW w:w="255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r>
              <w:rPr>
                <w:rFonts w:hint="default" w:hAnsi="宋体" w:cs="宋体"/>
                <w:snapToGrid w:val="0"/>
                <w:sz w:val="24"/>
                <w:szCs w:val="24"/>
              </w:rPr>
              <w:t>产品名称</w:t>
            </w:r>
          </w:p>
        </w:tc>
        <w:tc>
          <w:tcPr>
            <w:tcW w:w="2161" w:type="dxa"/>
            <w:gridSpan w:val="4"/>
            <w:tcBorders>
              <w:top w:val="single" w:color="auto" w:sz="6" w:space="0"/>
              <w:left w:val="single" w:color="auto" w:sz="6" w:space="0"/>
              <w:bottom w:val="single" w:color="auto" w:sz="6" w:space="0"/>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r>
              <w:rPr>
                <w:rFonts w:hint="default" w:hAnsi="宋体" w:cs="宋体"/>
                <w:snapToGrid w:val="0"/>
                <w:sz w:val="24"/>
                <w:szCs w:val="24"/>
              </w:rPr>
              <w:t>上年产量产值</w:t>
            </w:r>
          </w:p>
        </w:tc>
        <w:tc>
          <w:tcPr>
            <w:tcW w:w="1927"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r>
              <w:rPr>
                <w:rFonts w:hint="default" w:hAnsi="宋体" w:cs="宋体"/>
                <w:snapToGrid w:val="0"/>
                <w:sz w:val="24"/>
                <w:szCs w:val="24"/>
              </w:rPr>
              <w:t>产品技术先进水平</w:t>
            </w:r>
          </w:p>
        </w:tc>
        <w:tc>
          <w:tcPr>
            <w:tcW w:w="2607" w:type="dxa"/>
            <w:gridSpan w:val="4"/>
            <w:tcBorders>
              <w:top w:val="single" w:color="auto" w:sz="6" w:space="0"/>
              <w:left w:val="single" w:color="auto" w:sz="6" w:space="0"/>
              <w:bottom w:val="single" w:color="auto" w:sz="6" w:space="0"/>
              <w:right w:val="single" w:color="auto" w:sz="6" w:space="0"/>
              <w:tl2br w:val="nil"/>
              <w:tr2bl w:val="nil"/>
            </w:tcBorders>
            <w:noWrap w:val="0"/>
            <w:vAlign w:val="top"/>
          </w:tcPr>
          <w:p>
            <w:pPr>
              <w:snapToGrid w:val="0"/>
              <w:spacing w:line="360" w:lineRule="auto"/>
              <w:jc w:val="center"/>
              <w:rPr>
                <w:rFonts w:hint="default" w:hAnsi="宋体" w:cs="宋体"/>
                <w:snapToGrid w:val="0"/>
                <w:sz w:val="24"/>
                <w:szCs w:val="24"/>
              </w:rPr>
            </w:pPr>
            <w:r>
              <w:rPr>
                <w:rFonts w:hint="default" w:hAnsi="宋体" w:cs="宋体"/>
                <w:snapToGrid w:val="0"/>
                <w:sz w:val="24"/>
                <w:szCs w:val="24"/>
              </w:rPr>
              <w:t>曾获何种奖励</w:t>
            </w:r>
          </w:p>
        </w:tc>
        <w:tc>
          <w:tcPr>
            <w:tcW w:w="3900" w:type="dxa"/>
            <w:gridSpan w:val="4"/>
            <w:tcBorders>
              <w:top w:val="single" w:color="auto" w:sz="6" w:space="0"/>
              <w:left w:val="single" w:color="auto" w:sz="6" w:space="0"/>
              <w:bottom w:val="single" w:color="auto" w:sz="6" w:space="0"/>
              <w:right w:val="single" w:color="auto" w:sz="12" w:space="0"/>
              <w:tl2br w:val="nil"/>
              <w:tr2bl w:val="nil"/>
            </w:tcBorders>
            <w:noWrap w:val="0"/>
            <w:vAlign w:val="top"/>
          </w:tcPr>
          <w:p>
            <w:pPr>
              <w:snapToGrid w:val="0"/>
              <w:spacing w:line="360" w:lineRule="auto"/>
              <w:jc w:val="center"/>
              <w:rPr>
                <w:rFonts w:hint="default" w:hAnsi="宋体" w:cs="宋体"/>
                <w:snapToGrid w:val="0"/>
                <w:sz w:val="24"/>
                <w:szCs w:val="24"/>
              </w:rPr>
            </w:pPr>
            <w:r>
              <w:rPr>
                <w:rFonts w:hint="default" w:hAnsi="宋体" w:cs="宋体"/>
                <w:snapToGrid w:val="0"/>
                <w:sz w:val="24"/>
                <w:szCs w:val="24"/>
              </w:rPr>
              <w:t>主要用户名称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1075" w:type="dxa"/>
            <w:vMerge w:val="continue"/>
            <w:tcBorders>
              <w:top w:val="single" w:color="auto" w:sz="6" w:space="0"/>
              <w:left w:val="single" w:color="auto" w:sz="12" w:space="0"/>
              <w:bottom w:val="single" w:color="auto" w:sz="12" w:space="0"/>
              <w:right w:val="single" w:color="auto" w:sz="6" w:space="0"/>
              <w:tl2br w:val="nil"/>
              <w:tr2bl w:val="nil"/>
            </w:tcBorders>
            <w:noWrap w:val="0"/>
            <w:vAlign w:val="center"/>
          </w:tcPr>
          <w:p>
            <w:pPr>
              <w:widowControl/>
              <w:adjustRightInd/>
              <w:spacing w:line="360" w:lineRule="auto"/>
              <w:rPr>
                <w:rFonts w:hint="default" w:hAnsi="宋体" w:cs="宋体"/>
                <w:snapToGrid w:val="0"/>
                <w:sz w:val="24"/>
                <w:szCs w:val="24"/>
              </w:rPr>
            </w:pPr>
          </w:p>
        </w:tc>
        <w:tc>
          <w:tcPr>
            <w:tcW w:w="255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napToGrid w:val="0"/>
              <w:spacing w:line="360" w:lineRule="auto"/>
              <w:rPr>
                <w:rFonts w:hint="default" w:hAnsi="宋体" w:cs="宋体"/>
                <w:snapToGrid w:val="0"/>
                <w:sz w:val="24"/>
                <w:szCs w:val="24"/>
              </w:rPr>
            </w:pPr>
          </w:p>
        </w:tc>
        <w:tc>
          <w:tcPr>
            <w:tcW w:w="2161" w:type="dxa"/>
            <w:gridSpan w:val="4"/>
            <w:tcBorders>
              <w:top w:val="single" w:color="auto" w:sz="6" w:space="0"/>
              <w:left w:val="single" w:color="auto" w:sz="6" w:space="0"/>
              <w:bottom w:val="single" w:color="auto" w:sz="6" w:space="0"/>
              <w:right w:val="single" w:color="auto" w:sz="6" w:space="0"/>
              <w:tl2br w:val="nil"/>
              <w:tr2bl w:val="nil"/>
            </w:tcBorders>
            <w:noWrap w:val="0"/>
            <w:vAlign w:val="top"/>
          </w:tcPr>
          <w:p>
            <w:pPr>
              <w:snapToGrid w:val="0"/>
              <w:spacing w:line="360" w:lineRule="auto"/>
              <w:rPr>
                <w:rFonts w:hint="default" w:hAnsi="宋体" w:cs="宋体"/>
                <w:snapToGrid w:val="0"/>
                <w:sz w:val="24"/>
                <w:szCs w:val="24"/>
              </w:rPr>
            </w:pPr>
          </w:p>
        </w:tc>
        <w:tc>
          <w:tcPr>
            <w:tcW w:w="1927"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napToGrid w:val="0"/>
              <w:spacing w:line="360" w:lineRule="auto"/>
              <w:rPr>
                <w:rFonts w:hint="default" w:hAnsi="宋体" w:cs="宋体"/>
                <w:snapToGrid w:val="0"/>
                <w:sz w:val="24"/>
                <w:szCs w:val="24"/>
              </w:rPr>
            </w:pPr>
          </w:p>
        </w:tc>
        <w:tc>
          <w:tcPr>
            <w:tcW w:w="2607" w:type="dxa"/>
            <w:gridSpan w:val="4"/>
            <w:tcBorders>
              <w:top w:val="single" w:color="auto" w:sz="6" w:space="0"/>
              <w:left w:val="single" w:color="auto" w:sz="6" w:space="0"/>
              <w:bottom w:val="single" w:color="auto" w:sz="4" w:space="0"/>
              <w:right w:val="single" w:color="auto" w:sz="6" w:space="0"/>
              <w:tl2br w:val="nil"/>
              <w:tr2bl w:val="nil"/>
            </w:tcBorders>
            <w:noWrap w:val="0"/>
            <w:vAlign w:val="top"/>
          </w:tcPr>
          <w:p>
            <w:pPr>
              <w:snapToGrid w:val="0"/>
              <w:spacing w:line="360" w:lineRule="auto"/>
              <w:rPr>
                <w:rFonts w:hint="default" w:hAnsi="宋体" w:cs="宋体"/>
                <w:snapToGrid w:val="0"/>
                <w:sz w:val="24"/>
                <w:szCs w:val="24"/>
              </w:rPr>
            </w:pPr>
          </w:p>
        </w:tc>
        <w:tc>
          <w:tcPr>
            <w:tcW w:w="3900" w:type="dxa"/>
            <w:gridSpan w:val="4"/>
            <w:tcBorders>
              <w:top w:val="single" w:color="auto" w:sz="6" w:space="0"/>
              <w:left w:val="single" w:color="auto" w:sz="6" w:space="0"/>
              <w:bottom w:val="single" w:color="auto" w:sz="6" w:space="0"/>
              <w:right w:val="single" w:color="auto" w:sz="12" w:space="0"/>
              <w:tl2br w:val="nil"/>
              <w:tr2bl w:val="nil"/>
            </w:tcBorders>
            <w:noWrap w:val="0"/>
            <w:vAlign w:val="top"/>
          </w:tcPr>
          <w:p>
            <w:pPr>
              <w:snapToGrid w:val="0"/>
              <w:spacing w:line="360" w:lineRule="auto"/>
              <w:rPr>
                <w:rFonts w:hint="default" w:hAnsi="宋体" w:cs="宋体"/>
                <w:snapToGrid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1075" w:type="dxa"/>
            <w:vMerge w:val="continue"/>
            <w:tcBorders>
              <w:top w:val="single" w:color="auto" w:sz="6" w:space="0"/>
              <w:left w:val="single" w:color="auto" w:sz="12" w:space="0"/>
              <w:bottom w:val="single" w:color="auto" w:sz="12" w:space="0"/>
              <w:right w:val="single" w:color="auto" w:sz="6" w:space="0"/>
              <w:tl2br w:val="nil"/>
              <w:tr2bl w:val="nil"/>
            </w:tcBorders>
            <w:noWrap w:val="0"/>
            <w:vAlign w:val="center"/>
          </w:tcPr>
          <w:p>
            <w:pPr>
              <w:widowControl/>
              <w:adjustRightInd/>
              <w:spacing w:line="360" w:lineRule="auto"/>
              <w:rPr>
                <w:rFonts w:hint="default" w:hAnsi="宋体" w:cs="宋体"/>
                <w:snapToGrid w:val="0"/>
                <w:sz w:val="24"/>
                <w:szCs w:val="24"/>
              </w:rPr>
            </w:pPr>
          </w:p>
        </w:tc>
        <w:tc>
          <w:tcPr>
            <w:tcW w:w="255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napToGrid w:val="0"/>
              <w:spacing w:line="360" w:lineRule="auto"/>
              <w:rPr>
                <w:rFonts w:hint="default" w:hAnsi="宋体" w:cs="宋体"/>
                <w:snapToGrid w:val="0"/>
                <w:sz w:val="24"/>
                <w:szCs w:val="24"/>
              </w:rPr>
            </w:pPr>
          </w:p>
        </w:tc>
        <w:tc>
          <w:tcPr>
            <w:tcW w:w="2161" w:type="dxa"/>
            <w:gridSpan w:val="4"/>
            <w:tcBorders>
              <w:top w:val="single" w:color="auto" w:sz="6" w:space="0"/>
              <w:left w:val="single" w:color="auto" w:sz="6" w:space="0"/>
              <w:bottom w:val="single" w:color="auto" w:sz="6" w:space="0"/>
              <w:right w:val="single" w:color="auto" w:sz="6" w:space="0"/>
              <w:tl2br w:val="nil"/>
              <w:tr2bl w:val="nil"/>
            </w:tcBorders>
            <w:noWrap w:val="0"/>
            <w:vAlign w:val="top"/>
          </w:tcPr>
          <w:p>
            <w:pPr>
              <w:snapToGrid w:val="0"/>
              <w:spacing w:line="360" w:lineRule="auto"/>
              <w:rPr>
                <w:rFonts w:hint="default" w:hAnsi="宋体" w:cs="宋体"/>
                <w:snapToGrid w:val="0"/>
                <w:sz w:val="24"/>
                <w:szCs w:val="24"/>
              </w:rPr>
            </w:pPr>
          </w:p>
        </w:tc>
        <w:tc>
          <w:tcPr>
            <w:tcW w:w="1927"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napToGrid w:val="0"/>
              <w:spacing w:line="360" w:lineRule="auto"/>
              <w:rPr>
                <w:rFonts w:hint="default" w:hAnsi="宋体" w:cs="宋体"/>
                <w:snapToGrid w:val="0"/>
                <w:sz w:val="24"/>
                <w:szCs w:val="24"/>
              </w:rPr>
            </w:pPr>
          </w:p>
        </w:tc>
        <w:tc>
          <w:tcPr>
            <w:tcW w:w="2607" w:type="dxa"/>
            <w:gridSpan w:val="4"/>
            <w:tcBorders>
              <w:top w:val="single" w:color="auto" w:sz="6" w:space="0"/>
              <w:left w:val="single" w:color="auto" w:sz="6" w:space="0"/>
              <w:bottom w:val="single" w:color="auto" w:sz="4" w:space="0"/>
              <w:right w:val="single" w:color="auto" w:sz="6" w:space="0"/>
              <w:tl2br w:val="nil"/>
              <w:tr2bl w:val="nil"/>
            </w:tcBorders>
            <w:noWrap w:val="0"/>
            <w:vAlign w:val="top"/>
          </w:tcPr>
          <w:p>
            <w:pPr>
              <w:snapToGrid w:val="0"/>
              <w:spacing w:line="360" w:lineRule="auto"/>
              <w:rPr>
                <w:rFonts w:hint="default" w:hAnsi="宋体" w:cs="宋体"/>
                <w:snapToGrid w:val="0"/>
                <w:sz w:val="24"/>
                <w:szCs w:val="24"/>
              </w:rPr>
            </w:pPr>
          </w:p>
        </w:tc>
        <w:tc>
          <w:tcPr>
            <w:tcW w:w="3900" w:type="dxa"/>
            <w:gridSpan w:val="4"/>
            <w:tcBorders>
              <w:top w:val="single" w:color="auto" w:sz="6" w:space="0"/>
              <w:left w:val="single" w:color="auto" w:sz="6" w:space="0"/>
              <w:bottom w:val="single" w:color="auto" w:sz="6" w:space="0"/>
              <w:right w:val="single" w:color="auto" w:sz="12" w:space="0"/>
              <w:tl2br w:val="nil"/>
              <w:tr2bl w:val="nil"/>
            </w:tcBorders>
            <w:noWrap w:val="0"/>
            <w:vAlign w:val="top"/>
          </w:tcPr>
          <w:p>
            <w:pPr>
              <w:snapToGrid w:val="0"/>
              <w:spacing w:line="360" w:lineRule="auto"/>
              <w:rPr>
                <w:rFonts w:hint="default" w:hAnsi="宋体" w:cs="宋体"/>
                <w:snapToGrid w:val="0"/>
                <w:sz w:val="24"/>
                <w:szCs w:val="24"/>
              </w:rPr>
            </w:pPr>
          </w:p>
        </w:tc>
      </w:tr>
    </w:tbl>
    <w:p>
      <w:pPr>
        <w:spacing w:line="360" w:lineRule="auto"/>
        <w:rPr>
          <w:rFonts w:hint="default" w:hAnsi="宋体" w:cs="宋体"/>
          <w:sz w:val="24"/>
          <w:szCs w:val="24"/>
        </w:rPr>
        <w:sectPr>
          <w:footerReference r:id="rId10" w:type="default"/>
          <w:type w:val="nextColumn"/>
          <w:pgSz w:w="16838" w:h="11906" w:orient="landscape"/>
          <w:pgMar w:top="1440" w:right="1797" w:bottom="1440" w:left="1797" w:header="851" w:footer="992" w:gutter="0"/>
          <w:lnNumType w:countBy="0" w:distance="360"/>
          <w:cols w:space="720" w:num="1"/>
          <w:docGrid w:linePitch="312" w:charSpace="0"/>
        </w:sectPr>
      </w:pPr>
    </w:p>
    <w:p>
      <w:pPr>
        <w:spacing w:line="360" w:lineRule="auto"/>
        <w:ind w:firstLine="2650" w:firstLineChars="1100"/>
        <w:jc w:val="both"/>
        <w:rPr>
          <w:rFonts w:hint="default" w:hAnsi="宋体" w:cs="宋体"/>
          <w:b/>
          <w:snapToGrid w:val="0"/>
          <w:sz w:val="24"/>
          <w:szCs w:val="24"/>
        </w:rPr>
      </w:pPr>
      <w:bookmarkStart w:id="24" w:name="_Toc471734300"/>
    </w:p>
    <w:p>
      <w:pPr>
        <w:spacing w:line="360" w:lineRule="auto"/>
        <w:ind w:firstLine="2650" w:firstLineChars="1100"/>
        <w:jc w:val="both"/>
        <w:rPr>
          <w:rFonts w:hint="default" w:hAnsi="宋体" w:cs="宋体"/>
          <w:b/>
          <w:snapToGrid w:val="0"/>
          <w:sz w:val="24"/>
          <w:szCs w:val="24"/>
        </w:rPr>
      </w:pPr>
    </w:p>
    <w:p>
      <w:pPr>
        <w:spacing w:line="360" w:lineRule="auto"/>
        <w:ind w:firstLine="2650" w:firstLineChars="1100"/>
        <w:jc w:val="both"/>
        <w:rPr>
          <w:rFonts w:hint="default" w:hAnsi="宋体" w:cs="宋体"/>
          <w:b/>
          <w:snapToGrid w:val="0"/>
          <w:sz w:val="24"/>
          <w:szCs w:val="24"/>
        </w:rPr>
      </w:pPr>
    </w:p>
    <w:p>
      <w:pPr>
        <w:spacing w:line="360" w:lineRule="auto"/>
        <w:ind w:firstLine="2650" w:firstLineChars="1100"/>
        <w:jc w:val="both"/>
        <w:rPr>
          <w:rFonts w:hint="default" w:hAnsi="宋体" w:cs="宋体"/>
          <w:b/>
          <w:snapToGrid w:val="0"/>
          <w:sz w:val="24"/>
          <w:szCs w:val="24"/>
        </w:rPr>
      </w:pPr>
    </w:p>
    <w:p>
      <w:pPr>
        <w:spacing w:line="360" w:lineRule="auto"/>
        <w:ind w:firstLine="2650" w:firstLineChars="1100"/>
        <w:jc w:val="both"/>
        <w:rPr>
          <w:rFonts w:hint="default" w:hAnsi="宋体" w:cs="宋体"/>
          <w:b/>
          <w:snapToGrid w:val="0"/>
          <w:sz w:val="24"/>
          <w:szCs w:val="24"/>
        </w:rPr>
      </w:pPr>
    </w:p>
    <w:p>
      <w:pPr>
        <w:spacing w:line="360" w:lineRule="auto"/>
        <w:ind w:firstLine="2891" w:firstLineChars="800"/>
        <w:jc w:val="both"/>
        <w:outlineLvl w:val="0"/>
        <w:rPr>
          <w:rFonts w:hint="default" w:hAnsi="宋体" w:cs="宋体"/>
          <w:b/>
          <w:snapToGrid w:val="0"/>
          <w:sz w:val="36"/>
          <w:szCs w:val="36"/>
        </w:rPr>
      </w:pPr>
      <w:bookmarkStart w:id="25" w:name="_Toc20564"/>
      <w:r>
        <w:rPr>
          <w:rFonts w:hint="default" w:hAnsi="宋体" w:cs="宋体"/>
          <w:b/>
          <w:snapToGrid w:val="0"/>
          <w:sz w:val="36"/>
          <w:szCs w:val="36"/>
        </w:rPr>
        <w:t>第五章 合同范本</w:t>
      </w:r>
      <w:bookmarkEnd w:id="24"/>
      <w:bookmarkEnd w:id="25"/>
    </w:p>
    <w:p>
      <w:pPr>
        <w:spacing w:line="360" w:lineRule="auto"/>
        <w:rPr>
          <w:rFonts w:hint="default" w:hAnsi="宋体" w:cs="宋体"/>
          <w:snapToGrid w:val="0"/>
          <w:sz w:val="24"/>
          <w:szCs w:val="24"/>
        </w:rPr>
      </w:pPr>
    </w:p>
    <w:p>
      <w:pPr>
        <w:pStyle w:val="14"/>
        <w:spacing w:beforeLines="0" w:afterLines="0"/>
        <w:rPr>
          <w:rFonts w:hint="default" w:ascii="宋体" w:hAnsi="宋体" w:cs="宋体"/>
          <w:snapToGrid w:val="0"/>
          <w:sz w:val="24"/>
          <w:szCs w:val="24"/>
        </w:rPr>
      </w:pPr>
    </w:p>
    <w:p>
      <w:pPr>
        <w:pStyle w:val="14"/>
        <w:spacing w:beforeLines="0" w:afterLines="0"/>
        <w:rPr>
          <w:rFonts w:hint="default" w:ascii="宋体" w:hAnsi="宋体" w:cs="宋体"/>
          <w:snapToGrid w:val="0"/>
          <w:sz w:val="24"/>
          <w:szCs w:val="24"/>
        </w:rPr>
      </w:pPr>
    </w:p>
    <w:p>
      <w:pPr>
        <w:pStyle w:val="14"/>
        <w:spacing w:beforeLines="0" w:afterLines="0"/>
        <w:rPr>
          <w:rFonts w:hint="default" w:ascii="宋体" w:hAnsi="宋体" w:cs="宋体"/>
          <w:snapToGrid w:val="0"/>
          <w:sz w:val="24"/>
          <w:szCs w:val="24"/>
        </w:rPr>
      </w:pPr>
    </w:p>
    <w:p>
      <w:pPr>
        <w:pStyle w:val="14"/>
        <w:spacing w:beforeLines="0" w:afterLines="0"/>
        <w:rPr>
          <w:rFonts w:hint="default" w:ascii="宋体" w:hAnsi="宋体" w:cs="宋体"/>
          <w:snapToGrid w:val="0"/>
          <w:sz w:val="24"/>
          <w:szCs w:val="24"/>
        </w:rPr>
      </w:pPr>
    </w:p>
    <w:p>
      <w:pPr>
        <w:pStyle w:val="14"/>
        <w:spacing w:beforeLines="0" w:afterLines="0"/>
        <w:rPr>
          <w:rFonts w:hint="default" w:ascii="宋体" w:hAnsi="宋体" w:cs="宋体"/>
          <w:snapToGrid w:val="0"/>
          <w:sz w:val="24"/>
          <w:szCs w:val="24"/>
        </w:rPr>
      </w:pPr>
    </w:p>
    <w:p>
      <w:pPr>
        <w:pStyle w:val="14"/>
        <w:spacing w:beforeLines="0" w:afterLines="0"/>
        <w:rPr>
          <w:rFonts w:hint="default" w:ascii="宋体" w:hAnsi="宋体" w:cs="宋体"/>
          <w:snapToGrid w:val="0"/>
          <w:sz w:val="24"/>
          <w:szCs w:val="24"/>
        </w:rPr>
      </w:pPr>
    </w:p>
    <w:p>
      <w:pPr>
        <w:pStyle w:val="14"/>
        <w:spacing w:beforeLines="0" w:afterLines="0"/>
        <w:rPr>
          <w:rFonts w:hint="default" w:ascii="宋体" w:hAnsi="宋体" w:cs="宋体"/>
          <w:snapToGrid w:val="0"/>
          <w:sz w:val="24"/>
          <w:szCs w:val="24"/>
        </w:rPr>
      </w:pPr>
    </w:p>
    <w:p>
      <w:pPr>
        <w:pStyle w:val="14"/>
        <w:spacing w:beforeLines="0" w:afterLines="0"/>
        <w:rPr>
          <w:rFonts w:hint="default" w:ascii="宋体" w:hAnsi="宋体" w:cs="宋体"/>
          <w:snapToGrid w:val="0"/>
          <w:sz w:val="24"/>
          <w:szCs w:val="24"/>
        </w:rPr>
      </w:pPr>
    </w:p>
    <w:p>
      <w:pPr>
        <w:pStyle w:val="14"/>
        <w:spacing w:beforeLines="0" w:afterLines="0"/>
        <w:rPr>
          <w:rFonts w:hint="default" w:ascii="宋体" w:hAnsi="宋体" w:cs="宋体"/>
          <w:snapToGrid w:val="0"/>
          <w:sz w:val="24"/>
          <w:szCs w:val="24"/>
        </w:rPr>
      </w:pPr>
    </w:p>
    <w:p>
      <w:pPr>
        <w:pStyle w:val="14"/>
        <w:spacing w:beforeLines="0" w:afterLines="0"/>
        <w:rPr>
          <w:rFonts w:hint="default" w:ascii="宋体" w:hAnsi="宋体" w:cs="宋体"/>
          <w:snapToGrid w:val="0"/>
          <w:sz w:val="24"/>
          <w:szCs w:val="24"/>
        </w:rPr>
      </w:pPr>
    </w:p>
    <w:p>
      <w:pPr>
        <w:pStyle w:val="14"/>
        <w:spacing w:beforeLines="0" w:afterLines="0"/>
        <w:rPr>
          <w:rFonts w:hint="default" w:ascii="宋体" w:hAnsi="宋体" w:cs="宋体"/>
          <w:snapToGrid w:val="0"/>
          <w:sz w:val="24"/>
          <w:szCs w:val="24"/>
        </w:rPr>
      </w:pPr>
    </w:p>
    <w:p>
      <w:pPr>
        <w:pStyle w:val="14"/>
        <w:spacing w:beforeLines="0" w:afterLines="0"/>
        <w:rPr>
          <w:rFonts w:hint="default" w:ascii="宋体" w:hAnsi="宋体" w:cs="宋体"/>
          <w:snapToGrid w:val="0"/>
          <w:sz w:val="24"/>
          <w:szCs w:val="24"/>
        </w:rPr>
      </w:pPr>
    </w:p>
    <w:p>
      <w:pPr>
        <w:pStyle w:val="14"/>
        <w:spacing w:beforeLines="0" w:afterLines="0"/>
        <w:rPr>
          <w:rFonts w:hint="default" w:ascii="宋体" w:hAnsi="宋体" w:cs="宋体"/>
          <w:snapToGrid w:val="0"/>
          <w:sz w:val="24"/>
          <w:szCs w:val="24"/>
        </w:rPr>
      </w:pPr>
    </w:p>
    <w:p>
      <w:pPr>
        <w:pStyle w:val="14"/>
        <w:spacing w:beforeLines="0" w:afterLines="0"/>
        <w:rPr>
          <w:rFonts w:hint="default" w:ascii="宋体" w:hAnsi="宋体" w:cs="宋体"/>
          <w:snapToGrid w:val="0"/>
          <w:sz w:val="24"/>
          <w:szCs w:val="24"/>
        </w:rPr>
      </w:pPr>
    </w:p>
    <w:p>
      <w:pPr>
        <w:pStyle w:val="14"/>
        <w:spacing w:beforeLines="0" w:afterLines="0"/>
        <w:rPr>
          <w:rFonts w:hint="default" w:ascii="宋体" w:hAnsi="宋体" w:cs="宋体"/>
          <w:snapToGrid w:val="0"/>
          <w:sz w:val="24"/>
          <w:szCs w:val="24"/>
        </w:rPr>
      </w:pPr>
    </w:p>
    <w:p>
      <w:pPr>
        <w:pStyle w:val="14"/>
        <w:spacing w:beforeLines="0" w:afterLines="0"/>
        <w:rPr>
          <w:rFonts w:hint="default" w:ascii="宋体" w:hAnsi="宋体" w:cs="宋体"/>
          <w:snapToGrid w:val="0"/>
          <w:sz w:val="24"/>
          <w:szCs w:val="24"/>
        </w:rPr>
      </w:pPr>
    </w:p>
    <w:p>
      <w:pPr>
        <w:pStyle w:val="14"/>
        <w:spacing w:beforeLines="0" w:afterLines="0"/>
        <w:rPr>
          <w:rFonts w:hint="default" w:ascii="宋体" w:hAnsi="宋体" w:cs="宋体"/>
          <w:snapToGrid w:val="0"/>
          <w:sz w:val="24"/>
          <w:szCs w:val="24"/>
        </w:rPr>
      </w:pPr>
    </w:p>
    <w:p>
      <w:pPr>
        <w:pStyle w:val="14"/>
        <w:spacing w:beforeLines="0" w:afterLines="0"/>
        <w:rPr>
          <w:rFonts w:hint="default" w:ascii="宋体" w:hAnsi="宋体" w:cs="宋体"/>
          <w:snapToGrid w:val="0"/>
          <w:sz w:val="24"/>
          <w:szCs w:val="24"/>
        </w:rPr>
      </w:pPr>
    </w:p>
    <w:p>
      <w:pPr>
        <w:pStyle w:val="14"/>
        <w:spacing w:beforeLines="0" w:afterLines="0"/>
        <w:rPr>
          <w:rFonts w:hint="default" w:ascii="宋体" w:hAnsi="宋体" w:cs="宋体"/>
          <w:snapToGrid w:val="0"/>
          <w:sz w:val="24"/>
          <w:szCs w:val="24"/>
        </w:rPr>
      </w:pPr>
    </w:p>
    <w:p>
      <w:pPr>
        <w:pStyle w:val="14"/>
        <w:spacing w:beforeLines="0" w:afterLines="0"/>
        <w:rPr>
          <w:rFonts w:hint="default" w:ascii="宋体" w:hAnsi="宋体" w:cs="宋体"/>
          <w:snapToGrid w:val="0"/>
          <w:sz w:val="24"/>
          <w:szCs w:val="24"/>
        </w:rPr>
      </w:pPr>
    </w:p>
    <w:p>
      <w:pPr>
        <w:pStyle w:val="14"/>
        <w:spacing w:beforeLines="0" w:afterLines="0"/>
        <w:rPr>
          <w:rFonts w:hint="default" w:ascii="宋体" w:hAnsi="宋体" w:cs="宋体"/>
          <w:snapToGrid w:val="0"/>
          <w:sz w:val="24"/>
          <w:szCs w:val="24"/>
        </w:rPr>
      </w:pPr>
    </w:p>
    <w:p>
      <w:pPr>
        <w:pStyle w:val="14"/>
        <w:spacing w:beforeLines="0" w:afterLines="0"/>
        <w:rPr>
          <w:rFonts w:hint="default" w:ascii="宋体" w:hAnsi="宋体" w:cs="宋体"/>
          <w:snapToGrid w:val="0"/>
          <w:sz w:val="24"/>
          <w:szCs w:val="24"/>
        </w:rPr>
      </w:pPr>
    </w:p>
    <w:p>
      <w:pPr>
        <w:pStyle w:val="14"/>
        <w:spacing w:beforeLines="0" w:afterLines="0"/>
        <w:rPr>
          <w:rFonts w:hint="default" w:ascii="宋体" w:hAnsi="宋体" w:cs="宋体"/>
          <w:snapToGrid w:val="0"/>
          <w:sz w:val="24"/>
          <w:szCs w:val="24"/>
        </w:rPr>
      </w:pPr>
    </w:p>
    <w:p>
      <w:pPr>
        <w:pStyle w:val="14"/>
        <w:spacing w:beforeLines="0" w:afterLines="0"/>
        <w:rPr>
          <w:rFonts w:hint="default" w:ascii="宋体" w:hAnsi="宋体" w:cs="宋体"/>
          <w:snapToGrid w:val="0"/>
          <w:sz w:val="24"/>
          <w:szCs w:val="24"/>
        </w:rPr>
      </w:pPr>
    </w:p>
    <w:p>
      <w:pPr>
        <w:pStyle w:val="14"/>
        <w:spacing w:beforeLines="0" w:afterLines="0"/>
        <w:rPr>
          <w:rFonts w:hint="default" w:ascii="宋体" w:hAnsi="宋体" w:cs="宋体"/>
          <w:snapToGrid w:val="0"/>
          <w:sz w:val="24"/>
          <w:szCs w:val="24"/>
        </w:rPr>
      </w:pPr>
    </w:p>
    <w:p>
      <w:pPr>
        <w:pStyle w:val="14"/>
        <w:spacing w:beforeLines="0" w:afterLines="0"/>
        <w:rPr>
          <w:rFonts w:hint="default" w:ascii="宋体" w:hAnsi="宋体" w:cs="宋体"/>
          <w:snapToGrid w:val="0"/>
          <w:sz w:val="24"/>
          <w:szCs w:val="24"/>
        </w:rPr>
      </w:pPr>
    </w:p>
    <w:p>
      <w:pPr>
        <w:pStyle w:val="14"/>
        <w:spacing w:beforeLines="0" w:afterLines="0"/>
        <w:rPr>
          <w:rFonts w:hint="default" w:ascii="宋体" w:hAnsi="宋体" w:cs="宋体"/>
          <w:snapToGrid w:val="0"/>
          <w:sz w:val="24"/>
          <w:szCs w:val="24"/>
        </w:rPr>
      </w:pPr>
    </w:p>
    <w:p>
      <w:pPr>
        <w:snapToGrid w:val="0"/>
        <w:ind w:right="480" w:firstLine="5640" w:firstLineChars="2350"/>
        <w:rPr>
          <w:rFonts w:hint="default" w:hAnsi="宋体" w:cs="宋体"/>
          <w:sz w:val="24"/>
          <w:szCs w:val="24"/>
        </w:rPr>
      </w:pPr>
    </w:p>
    <w:p>
      <w:pPr>
        <w:snapToGrid w:val="0"/>
        <w:ind w:right="480" w:firstLine="5640" w:firstLineChars="2350"/>
        <w:rPr>
          <w:rFonts w:hint="default" w:hAnsi="宋体" w:cs="宋体"/>
          <w:sz w:val="24"/>
          <w:szCs w:val="24"/>
          <w:u w:val="single"/>
        </w:rPr>
      </w:pPr>
      <w:r>
        <w:rPr>
          <w:rFonts w:hint="default" w:hAnsi="宋体" w:cs="宋体"/>
          <w:sz w:val="24"/>
          <w:szCs w:val="24"/>
        </w:rPr>
        <w:t>合同编号：</w:t>
      </w:r>
    </w:p>
    <w:p>
      <w:pPr>
        <w:snapToGrid w:val="0"/>
        <w:jc w:val="center"/>
        <w:outlineLvl w:val="0"/>
        <w:rPr>
          <w:rFonts w:hint="default" w:hAnsi="宋体" w:cs="宋体"/>
          <w:b/>
          <w:sz w:val="24"/>
          <w:szCs w:val="24"/>
        </w:rPr>
      </w:pPr>
      <w:bookmarkStart w:id="26" w:name="_Toc30929"/>
      <w:r>
        <w:rPr>
          <w:rFonts w:hint="default" w:hAnsi="宋体" w:cs="宋体"/>
          <w:b/>
          <w:sz w:val="24"/>
          <w:szCs w:val="24"/>
        </w:rPr>
        <w:t>《黑龙江省政府采购合同》</w:t>
      </w:r>
      <w:bookmarkEnd w:id="26"/>
    </w:p>
    <w:p>
      <w:pPr>
        <w:snapToGrid w:val="0"/>
        <w:jc w:val="center"/>
        <w:rPr>
          <w:rFonts w:hint="default" w:hAnsi="宋体" w:cs="宋体"/>
          <w:b/>
          <w:sz w:val="24"/>
          <w:szCs w:val="24"/>
        </w:rPr>
      </w:pPr>
    </w:p>
    <w:p>
      <w:pPr>
        <w:snapToGrid w:val="0"/>
        <w:jc w:val="both"/>
        <w:rPr>
          <w:rFonts w:hint="default" w:hAnsi="宋体" w:cs="宋体"/>
          <w:b/>
          <w:sz w:val="24"/>
          <w:szCs w:val="24"/>
        </w:rPr>
      </w:pPr>
      <w:r>
        <w:rPr>
          <w:rFonts w:hint="default" w:hAnsi="宋体" w:cs="宋体"/>
          <w:b/>
          <w:sz w:val="24"/>
          <w:szCs w:val="24"/>
        </w:rPr>
        <w:t xml:space="preserve">                      </w:t>
      </w:r>
    </w:p>
    <w:p>
      <w:pPr>
        <w:snapToGrid w:val="0"/>
        <w:jc w:val="center"/>
        <w:rPr>
          <w:rFonts w:hint="default" w:hAnsi="宋体" w:cs="宋体"/>
          <w:b/>
          <w:sz w:val="24"/>
          <w:szCs w:val="24"/>
        </w:rPr>
      </w:pPr>
    </w:p>
    <w:p>
      <w:pPr>
        <w:snapToGrid w:val="0"/>
        <w:spacing w:line="360" w:lineRule="auto"/>
        <w:rPr>
          <w:rFonts w:hint="default" w:hAnsi="宋体" w:cs="宋体"/>
          <w:sz w:val="24"/>
          <w:szCs w:val="24"/>
          <w:u w:val="single"/>
        </w:rPr>
      </w:pPr>
      <w:r>
        <w:rPr>
          <w:rFonts w:hint="default" w:hAnsi="宋体" w:cs="宋体"/>
          <w:sz w:val="24"/>
          <w:szCs w:val="24"/>
        </w:rPr>
        <w:t>采购单位（甲方）</w:t>
      </w:r>
      <w:r>
        <w:rPr>
          <w:rFonts w:hint="default" w:hAnsi="宋体" w:cs="宋体"/>
          <w:sz w:val="24"/>
          <w:szCs w:val="24"/>
          <w:u w:val="single"/>
        </w:rPr>
        <w:t xml:space="preserve">                          </w:t>
      </w:r>
      <w:r>
        <w:rPr>
          <w:rFonts w:hint="default" w:hAnsi="宋体" w:cs="宋体"/>
          <w:spacing w:val="-20"/>
          <w:sz w:val="24"/>
          <w:szCs w:val="24"/>
        </w:rPr>
        <w:t>采 购 计 划 号</w:t>
      </w:r>
      <w:r>
        <w:rPr>
          <w:rFonts w:hint="default" w:hAnsi="宋体" w:cs="宋体"/>
          <w:sz w:val="24"/>
          <w:szCs w:val="24"/>
          <w:u w:val="single"/>
        </w:rPr>
        <w:t xml:space="preserve">           </w:t>
      </w:r>
    </w:p>
    <w:p>
      <w:pPr>
        <w:snapToGrid w:val="0"/>
        <w:spacing w:line="360" w:lineRule="auto"/>
        <w:rPr>
          <w:rFonts w:hint="default" w:hAnsi="宋体" w:cs="宋体"/>
          <w:sz w:val="24"/>
          <w:szCs w:val="24"/>
          <w:u w:val="single"/>
        </w:rPr>
      </w:pPr>
      <w:r>
        <w:rPr>
          <w:rFonts w:hint="default" w:hAnsi="宋体" w:cs="宋体"/>
          <w:sz w:val="24"/>
          <w:szCs w:val="24"/>
        </w:rPr>
        <w:t xml:space="preserve">供应商（乙方）  </w:t>
      </w:r>
      <w:r>
        <w:rPr>
          <w:rFonts w:hint="default" w:hAnsi="宋体" w:cs="宋体"/>
          <w:sz w:val="24"/>
          <w:szCs w:val="24"/>
          <w:u w:val="single"/>
        </w:rPr>
        <w:t xml:space="preserve">                           </w:t>
      </w:r>
      <w:r>
        <w:rPr>
          <w:rFonts w:hint="default" w:hAnsi="宋体" w:cs="宋体"/>
          <w:sz w:val="24"/>
          <w:szCs w:val="24"/>
        </w:rPr>
        <w:t xml:space="preserve">项 目 </w:t>
      </w:r>
      <w:r>
        <w:rPr>
          <w:rFonts w:hint="default" w:hAnsi="宋体" w:cs="宋体"/>
          <w:spacing w:val="-20"/>
          <w:sz w:val="24"/>
          <w:szCs w:val="24"/>
        </w:rPr>
        <w:t xml:space="preserve"> 编  号</w:t>
      </w:r>
      <w:r>
        <w:rPr>
          <w:rFonts w:hint="default" w:hAnsi="宋体" w:cs="宋体"/>
          <w:sz w:val="24"/>
          <w:szCs w:val="24"/>
          <w:u w:val="single"/>
        </w:rPr>
        <w:t xml:space="preserve">           </w:t>
      </w:r>
    </w:p>
    <w:p>
      <w:pPr>
        <w:snapToGrid w:val="0"/>
        <w:spacing w:line="360" w:lineRule="auto"/>
        <w:rPr>
          <w:rFonts w:hint="default" w:hAnsi="宋体" w:cs="宋体"/>
          <w:sz w:val="24"/>
          <w:szCs w:val="24"/>
          <w:u w:val="single"/>
        </w:rPr>
      </w:pPr>
      <w:r>
        <w:rPr>
          <w:rFonts w:hint="default" w:hAnsi="宋体" w:cs="宋体"/>
          <w:sz w:val="24"/>
          <w:szCs w:val="24"/>
        </w:rPr>
        <w:t xml:space="preserve">签  订  地  点  </w:t>
      </w:r>
      <w:r>
        <w:rPr>
          <w:rFonts w:hint="default" w:hAnsi="宋体" w:cs="宋体"/>
          <w:sz w:val="24"/>
          <w:szCs w:val="24"/>
          <w:u w:val="single"/>
        </w:rPr>
        <w:t xml:space="preserve"> 富锦市                    </w:t>
      </w:r>
      <w:r>
        <w:rPr>
          <w:rFonts w:hint="default" w:hAnsi="宋体" w:cs="宋体"/>
          <w:sz w:val="24"/>
          <w:szCs w:val="24"/>
        </w:rPr>
        <w:t>签 订 时 间</w:t>
      </w:r>
      <w:r>
        <w:rPr>
          <w:rFonts w:hint="default" w:hAnsi="宋体" w:cs="宋体"/>
          <w:sz w:val="24"/>
          <w:szCs w:val="24"/>
          <w:u w:val="single"/>
        </w:rPr>
        <w:t xml:space="preserve">   年  月  日</w:t>
      </w:r>
    </w:p>
    <w:p>
      <w:pPr>
        <w:snapToGrid w:val="0"/>
        <w:spacing w:line="360" w:lineRule="auto"/>
        <w:ind w:firstLine="480" w:firstLineChars="200"/>
        <w:rPr>
          <w:rFonts w:hint="default" w:hAnsi="宋体" w:cs="宋体"/>
          <w:sz w:val="24"/>
          <w:szCs w:val="24"/>
        </w:rPr>
      </w:pPr>
      <w:r>
        <w:rPr>
          <w:rFonts w:hint="default" w:hAnsi="宋体" w:cs="宋体"/>
          <w:sz w:val="24"/>
          <w:szCs w:val="24"/>
        </w:rPr>
        <w:t>根据《中华人民共和国政府采购法》</w:t>
      </w:r>
      <w:r>
        <w:rPr>
          <w:rFonts w:hint="eastAsia" w:hAnsi="宋体" w:cs="宋体"/>
          <w:sz w:val="24"/>
          <w:szCs w:val="24"/>
          <w:lang w:eastAsia="zh-CN"/>
        </w:rPr>
        <w:t>、</w:t>
      </w:r>
      <w:r>
        <w:rPr>
          <w:rFonts w:hint="default" w:hAnsi="宋体" w:cs="宋体"/>
          <w:sz w:val="24"/>
          <w:szCs w:val="24"/>
        </w:rPr>
        <w:t>《中华人民共和国</w:t>
      </w:r>
      <w:r>
        <w:rPr>
          <w:rFonts w:hint="eastAsia" w:hAnsi="宋体" w:cs="宋体"/>
          <w:sz w:val="24"/>
          <w:szCs w:val="24"/>
          <w:lang w:eastAsia="zh-CN"/>
        </w:rPr>
        <w:t>民法典</w:t>
      </w:r>
      <w:r>
        <w:rPr>
          <w:rFonts w:hint="default" w:hAnsi="宋体" w:cs="宋体"/>
          <w:sz w:val="24"/>
          <w:szCs w:val="24"/>
        </w:rPr>
        <w:t>》等法律、法规规定，按照招投标文件规定条款和中标供应商承诺，甲乙双方签订本合同。</w:t>
      </w:r>
    </w:p>
    <w:p>
      <w:pPr>
        <w:snapToGrid w:val="0"/>
        <w:spacing w:line="360" w:lineRule="auto"/>
        <w:ind w:firstLine="482" w:firstLineChars="200"/>
        <w:rPr>
          <w:rFonts w:hint="default" w:hAnsi="宋体" w:cs="宋体"/>
          <w:b/>
          <w:sz w:val="24"/>
          <w:szCs w:val="24"/>
        </w:rPr>
      </w:pPr>
      <w:r>
        <w:rPr>
          <w:rFonts w:hint="default" w:hAnsi="宋体" w:cs="宋体"/>
          <w:b/>
          <w:sz w:val="24"/>
          <w:szCs w:val="24"/>
        </w:rPr>
        <w:t>第一条　合同标的</w:t>
      </w:r>
    </w:p>
    <w:p>
      <w:pPr>
        <w:snapToGrid w:val="0"/>
        <w:spacing w:line="360" w:lineRule="auto"/>
        <w:ind w:firstLine="480" w:firstLineChars="200"/>
        <w:rPr>
          <w:rFonts w:hint="default" w:hAnsi="宋体" w:cs="宋体"/>
          <w:sz w:val="24"/>
          <w:szCs w:val="24"/>
        </w:rPr>
      </w:pPr>
      <w:r>
        <w:rPr>
          <w:rFonts w:hint="default" w:hAnsi="宋体" w:cs="宋体"/>
          <w:sz w:val="24"/>
          <w:szCs w:val="24"/>
        </w:rPr>
        <w:t>1、服务一览表</w:t>
      </w:r>
    </w:p>
    <w:tbl>
      <w:tblPr>
        <w:tblStyle w:val="10"/>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1468"/>
        <w:gridCol w:w="3570"/>
        <w:gridCol w:w="1046"/>
        <w:gridCol w:w="1114"/>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497"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hAnsi="宋体" w:cs="宋体"/>
                <w:sz w:val="24"/>
                <w:szCs w:val="24"/>
              </w:rPr>
            </w:pPr>
            <w:r>
              <w:rPr>
                <w:rFonts w:hint="default" w:hAnsi="宋体" w:cs="宋体"/>
                <w:sz w:val="24"/>
                <w:szCs w:val="24"/>
              </w:rPr>
              <w:t>序号</w:t>
            </w:r>
          </w:p>
        </w:tc>
        <w:tc>
          <w:tcPr>
            <w:tcW w:w="146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hAnsi="宋体" w:cs="宋体"/>
                <w:sz w:val="24"/>
                <w:szCs w:val="24"/>
              </w:rPr>
            </w:pPr>
            <w:r>
              <w:rPr>
                <w:rFonts w:hint="default" w:hAnsi="宋体" w:cs="宋体"/>
                <w:sz w:val="24"/>
                <w:szCs w:val="24"/>
              </w:rPr>
              <w:t>项目名称</w:t>
            </w:r>
          </w:p>
        </w:tc>
        <w:tc>
          <w:tcPr>
            <w:tcW w:w="357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hAnsi="宋体" w:cs="宋体"/>
                <w:sz w:val="24"/>
                <w:szCs w:val="24"/>
              </w:rPr>
            </w:pPr>
            <w:r>
              <w:rPr>
                <w:rFonts w:hint="default" w:hAnsi="宋体" w:cs="宋体"/>
                <w:sz w:val="24"/>
                <w:szCs w:val="24"/>
              </w:rPr>
              <w:t>项目内容</w:t>
            </w:r>
          </w:p>
        </w:tc>
        <w:tc>
          <w:tcPr>
            <w:tcW w:w="104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hAnsi="宋体" w:cs="宋体"/>
                <w:sz w:val="24"/>
                <w:szCs w:val="24"/>
              </w:rPr>
            </w:pPr>
            <w:r>
              <w:rPr>
                <w:rFonts w:hint="default" w:hAnsi="宋体" w:cs="宋体"/>
                <w:sz w:val="24"/>
                <w:szCs w:val="24"/>
              </w:rPr>
              <w:t>数  量</w:t>
            </w:r>
          </w:p>
          <w:p>
            <w:pPr>
              <w:snapToGrid w:val="0"/>
              <w:jc w:val="center"/>
              <w:rPr>
                <w:rFonts w:hint="default" w:hAnsi="宋体" w:cs="宋体"/>
                <w:sz w:val="24"/>
                <w:szCs w:val="24"/>
              </w:rPr>
            </w:pPr>
            <w:r>
              <w:rPr>
                <w:rFonts w:hint="default" w:hAnsi="宋体" w:cs="宋体"/>
                <w:sz w:val="24"/>
                <w:szCs w:val="24"/>
              </w:rPr>
              <w:t>及单位</w:t>
            </w:r>
          </w:p>
        </w:tc>
        <w:tc>
          <w:tcPr>
            <w:tcW w:w="111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hAnsi="宋体" w:cs="宋体"/>
                <w:sz w:val="24"/>
                <w:szCs w:val="24"/>
              </w:rPr>
            </w:pPr>
            <w:r>
              <w:rPr>
                <w:rFonts w:hint="default" w:hAnsi="宋体" w:cs="宋体"/>
                <w:sz w:val="24"/>
                <w:szCs w:val="24"/>
              </w:rPr>
              <w:t>单  价</w:t>
            </w:r>
          </w:p>
          <w:p>
            <w:pPr>
              <w:snapToGrid w:val="0"/>
              <w:jc w:val="center"/>
              <w:rPr>
                <w:rFonts w:hint="default" w:hAnsi="宋体" w:cs="宋体"/>
                <w:sz w:val="24"/>
                <w:szCs w:val="24"/>
              </w:rPr>
            </w:pPr>
            <w:r>
              <w:rPr>
                <w:rFonts w:hint="default" w:hAnsi="宋体" w:cs="宋体"/>
                <w:sz w:val="24"/>
                <w:szCs w:val="24"/>
              </w:rPr>
              <w:t>（元）</w:t>
            </w:r>
          </w:p>
        </w:tc>
        <w:tc>
          <w:tcPr>
            <w:tcW w:w="141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hAnsi="宋体" w:cs="宋体"/>
                <w:sz w:val="24"/>
                <w:szCs w:val="24"/>
              </w:rPr>
            </w:pPr>
            <w:r>
              <w:rPr>
                <w:rFonts w:hint="default" w:hAnsi="宋体" w:cs="宋体"/>
                <w:sz w:val="24"/>
                <w:szCs w:val="24"/>
              </w:rPr>
              <w:t>金  额</w:t>
            </w:r>
          </w:p>
          <w:p>
            <w:pPr>
              <w:snapToGrid w:val="0"/>
              <w:jc w:val="center"/>
              <w:rPr>
                <w:rFonts w:hint="default" w:hAnsi="宋体" w:cs="宋体"/>
                <w:sz w:val="24"/>
                <w:szCs w:val="24"/>
              </w:rPr>
            </w:pPr>
            <w:r>
              <w:rPr>
                <w:rFonts w:hint="default" w:hAnsi="宋体" w:cs="宋体"/>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97"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hAnsi="宋体" w:cs="宋体"/>
                <w:sz w:val="24"/>
                <w:szCs w:val="24"/>
              </w:rPr>
            </w:pPr>
            <w:r>
              <w:rPr>
                <w:rFonts w:hint="default" w:hAnsi="宋体" w:cs="宋体"/>
                <w:sz w:val="24"/>
                <w:szCs w:val="24"/>
              </w:rPr>
              <w:t>1</w:t>
            </w:r>
          </w:p>
        </w:tc>
        <w:tc>
          <w:tcPr>
            <w:tcW w:w="146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both"/>
              <w:rPr>
                <w:rFonts w:hint="default" w:hAnsi="宋体" w:cs="宋体"/>
                <w:sz w:val="24"/>
                <w:szCs w:val="24"/>
              </w:rPr>
            </w:pPr>
          </w:p>
        </w:tc>
        <w:tc>
          <w:tcPr>
            <w:tcW w:w="357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hAnsi="宋体" w:cs="宋体"/>
                <w:sz w:val="24"/>
                <w:szCs w:val="24"/>
              </w:rPr>
            </w:pPr>
          </w:p>
        </w:tc>
        <w:tc>
          <w:tcPr>
            <w:tcW w:w="104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hAnsi="宋体" w:cs="宋体"/>
                <w:sz w:val="24"/>
                <w:szCs w:val="24"/>
              </w:rPr>
            </w:pPr>
          </w:p>
        </w:tc>
        <w:tc>
          <w:tcPr>
            <w:tcW w:w="111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both"/>
              <w:rPr>
                <w:rFonts w:hint="default" w:hAnsi="宋体" w:cs="宋体"/>
                <w:sz w:val="24"/>
                <w:szCs w:val="24"/>
              </w:rPr>
            </w:pPr>
          </w:p>
        </w:tc>
        <w:tc>
          <w:tcPr>
            <w:tcW w:w="141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both"/>
              <w:rPr>
                <w:rFonts w:hint="default"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trPr>
        <w:tc>
          <w:tcPr>
            <w:tcW w:w="910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rPr>
                <w:rFonts w:hint="default" w:hAnsi="宋体" w:cs="宋体"/>
                <w:sz w:val="24"/>
                <w:szCs w:val="24"/>
              </w:rPr>
            </w:pPr>
            <w:r>
              <w:rPr>
                <w:rFonts w:hint="default" w:hAnsi="宋体" w:cs="宋体"/>
                <w:sz w:val="24"/>
                <w:szCs w:val="24"/>
              </w:rPr>
              <w:t xml:space="preserve">人民币合计金额（大写）    元整        （小写） ￥    元             </w:t>
            </w:r>
          </w:p>
        </w:tc>
      </w:tr>
    </w:tbl>
    <w:p>
      <w:pPr>
        <w:snapToGrid w:val="0"/>
        <w:spacing w:line="360" w:lineRule="auto"/>
        <w:ind w:firstLine="482" w:firstLineChars="200"/>
        <w:rPr>
          <w:rFonts w:hint="default" w:hAnsi="宋体" w:cs="宋体"/>
          <w:sz w:val="24"/>
          <w:szCs w:val="24"/>
        </w:rPr>
      </w:pPr>
      <w:r>
        <w:rPr>
          <w:rFonts w:hint="default" w:hAnsi="宋体" w:cs="宋体"/>
          <w:b/>
          <w:sz w:val="24"/>
          <w:szCs w:val="24"/>
        </w:rPr>
        <w:t>第二条　质量保证</w:t>
      </w:r>
    </w:p>
    <w:p>
      <w:pPr>
        <w:snapToGrid w:val="0"/>
        <w:spacing w:line="360" w:lineRule="auto"/>
        <w:ind w:firstLine="480" w:firstLineChars="200"/>
        <w:rPr>
          <w:rFonts w:hint="default" w:hAnsi="宋体" w:cs="宋体"/>
          <w:sz w:val="24"/>
          <w:szCs w:val="24"/>
        </w:rPr>
      </w:pPr>
      <w:r>
        <w:rPr>
          <w:rFonts w:hint="default" w:hAnsi="宋体" w:cs="宋体"/>
          <w:sz w:val="24"/>
          <w:szCs w:val="24"/>
        </w:rPr>
        <w:t>1、乙方所提供的</w:t>
      </w:r>
      <w:r>
        <w:rPr>
          <w:rFonts w:hint="eastAsia" w:hAnsi="宋体" w:cs="宋体"/>
          <w:sz w:val="24"/>
          <w:szCs w:val="24"/>
          <w:lang w:eastAsia="zh-CN"/>
        </w:rPr>
        <w:t>物业管理</w:t>
      </w:r>
      <w:r>
        <w:rPr>
          <w:rFonts w:hint="default" w:hAnsi="宋体" w:cs="宋体"/>
          <w:sz w:val="24"/>
          <w:szCs w:val="24"/>
        </w:rPr>
        <w:t>服务必须与招投标文件和承诺相一致。</w:t>
      </w:r>
    </w:p>
    <w:p>
      <w:pPr>
        <w:snapToGrid w:val="0"/>
        <w:spacing w:line="360" w:lineRule="auto"/>
        <w:ind w:firstLine="480" w:firstLineChars="200"/>
        <w:rPr>
          <w:rFonts w:hint="default" w:hAnsi="宋体" w:cs="宋体"/>
          <w:sz w:val="24"/>
          <w:szCs w:val="24"/>
          <w:u w:val="single"/>
        </w:rPr>
      </w:pPr>
      <w:r>
        <w:rPr>
          <w:rFonts w:hint="default" w:hAnsi="宋体" w:cs="宋体"/>
          <w:sz w:val="24"/>
          <w:szCs w:val="24"/>
        </w:rPr>
        <w:t>2、乙方所提供的服务的各项指标均达到国家质量要求。</w:t>
      </w:r>
    </w:p>
    <w:p>
      <w:pPr>
        <w:snapToGrid w:val="0"/>
        <w:spacing w:line="360" w:lineRule="auto"/>
        <w:ind w:firstLine="482" w:firstLineChars="200"/>
        <w:rPr>
          <w:rFonts w:hint="default" w:hAnsi="宋体" w:cs="宋体"/>
          <w:sz w:val="24"/>
          <w:szCs w:val="24"/>
        </w:rPr>
      </w:pPr>
      <w:r>
        <w:rPr>
          <w:rFonts w:hint="default" w:hAnsi="宋体" w:cs="宋体"/>
          <w:b/>
          <w:sz w:val="24"/>
          <w:szCs w:val="24"/>
        </w:rPr>
        <w:t>第三条　权力保证</w:t>
      </w:r>
    </w:p>
    <w:p>
      <w:pPr>
        <w:snapToGrid w:val="0"/>
        <w:spacing w:line="360" w:lineRule="auto"/>
        <w:ind w:firstLine="480" w:firstLineChars="200"/>
        <w:rPr>
          <w:rFonts w:hint="default" w:hAnsi="宋体" w:cs="宋体"/>
          <w:sz w:val="24"/>
          <w:szCs w:val="24"/>
        </w:rPr>
      </w:pPr>
      <w:r>
        <w:rPr>
          <w:rFonts w:hint="default" w:hAnsi="宋体" w:cs="宋体"/>
          <w:sz w:val="24"/>
          <w:szCs w:val="24"/>
        </w:rPr>
        <w:t>乙方应保证所提供货物在使用时不会侵犯任何第三方的专利权、商标权、工业设计权或其他权利。</w:t>
      </w:r>
    </w:p>
    <w:p>
      <w:pPr>
        <w:snapToGrid w:val="0"/>
        <w:spacing w:line="360" w:lineRule="auto"/>
        <w:ind w:firstLine="482" w:firstLineChars="200"/>
        <w:rPr>
          <w:rFonts w:hint="default" w:hAnsi="宋体" w:cs="宋体"/>
          <w:sz w:val="24"/>
          <w:szCs w:val="24"/>
        </w:rPr>
      </w:pPr>
      <w:r>
        <w:rPr>
          <w:rFonts w:hint="default" w:hAnsi="宋体" w:cs="宋体"/>
          <w:b/>
          <w:sz w:val="24"/>
          <w:szCs w:val="24"/>
        </w:rPr>
        <w:t>第四条　交付和验收</w:t>
      </w:r>
    </w:p>
    <w:p>
      <w:pPr>
        <w:snapToGrid w:val="0"/>
        <w:spacing w:line="360" w:lineRule="auto"/>
        <w:ind w:firstLine="480" w:firstLineChars="200"/>
        <w:rPr>
          <w:rFonts w:hint="default" w:hAnsi="宋体" w:cs="宋体"/>
          <w:sz w:val="24"/>
          <w:szCs w:val="24"/>
          <w:u w:val="single"/>
        </w:rPr>
      </w:pPr>
      <w:r>
        <w:rPr>
          <w:rFonts w:hint="default" w:hAnsi="宋体" w:cs="宋体"/>
          <w:sz w:val="24"/>
          <w:szCs w:val="24"/>
        </w:rPr>
        <w:t>1、服务期限：</w:t>
      </w:r>
      <w:r>
        <w:rPr>
          <w:rFonts w:hint="default" w:hAnsi="宋体" w:cs="宋体"/>
          <w:sz w:val="24"/>
          <w:szCs w:val="24"/>
          <w:u w:val="single"/>
        </w:rPr>
        <w:t xml:space="preserve"> </w:t>
      </w:r>
      <w:r>
        <w:rPr>
          <w:rFonts w:hint="default" w:hAnsi="宋体" w:cs="宋体"/>
          <w:color w:val="FF0000"/>
          <w:sz w:val="24"/>
          <w:szCs w:val="24"/>
          <w:u w:val="single"/>
        </w:rPr>
        <w:t xml:space="preserve"> 2022年**月**日 至2022年**月**日 </w:t>
      </w:r>
      <w:r>
        <w:rPr>
          <w:rFonts w:hint="default" w:hAnsi="宋体" w:cs="宋体"/>
          <w:color w:val="FF0000"/>
          <w:sz w:val="24"/>
          <w:szCs w:val="24"/>
        </w:rPr>
        <w:t>、</w:t>
      </w:r>
      <w:r>
        <w:rPr>
          <w:rFonts w:hint="default" w:hAnsi="宋体" w:cs="宋体"/>
          <w:sz w:val="24"/>
          <w:szCs w:val="24"/>
        </w:rPr>
        <w:t>地点：</w:t>
      </w:r>
      <w:r>
        <w:rPr>
          <w:rFonts w:hint="default" w:hAnsi="宋体" w:cs="宋体"/>
          <w:sz w:val="24"/>
          <w:szCs w:val="24"/>
          <w:u w:val="single"/>
        </w:rPr>
        <w:t xml:space="preserve">                 </w:t>
      </w:r>
    </w:p>
    <w:p>
      <w:pPr>
        <w:snapToGrid w:val="0"/>
        <w:spacing w:line="360" w:lineRule="auto"/>
        <w:ind w:firstLine="480" w:firstLineChars="200"/>
        <w:rPr>
          <w:rFonts w:hint="default" w:hAnsi="宋体" w:cs="宋体"/>
          <w:sz w:val="24"/>
          <w:szCs w:val="24"/>
        </w:rPr>
      </w:pPr>
      <w:r>
        <w:rPr>
          <w:rFonts w:hint="default" w:hAnsi="宋体" w:cs="宋体"/>
          <w:sz w:val="24"/>
          <w:szCs w:val="24"/>
        </w:rPr>
        <w:t>2、乙方提供不符合招投标文件和本合同规定的服务，甲方有权拒绝接受。</w:t>
      </w:r>
    </w:p>
    <w:p>
      <w:pPr>
        <w:snapToGrid w:val="0"/>
        <w:spacing w:line="360" w:lineRule="auto"/>
        <w:ind w:firstLine="480" w:firstLineChars="200"/>
        <w:rPr>
          <w:rFonts w:hint="default" w:hAnsi="宋体" w:cs="宋体"/>
          <w:sz w:val="24"/>
          <w:szCs w:val="24"/>
        </w:rPr>
      </w:pPr>
      <w:r>
        <w:rPr>
          <w:rFonts w:hint="default" w:hAnsi="宋体" w:cs="宋体"/>
          <w:sz w:val="24"/>
          <w:szCs w:val="24"/>
        </w:rPr>
        <w:t>3、乙方应将所提供服务，如有资料缺失应及时补齐，否则视为逾期。</w:t>
      </w:r>
    </w:p>
    <w:p>
      <w:pPr>
        <w:snapToGrid w:val="0"/>
        <w:spacing w:line="360" w:lineRule="auto"/>
        <w:ind w:firstLine="480" w:firstLineChars="200"/>
        <w:rPr>
          <w:rFonts w:hint="default" w:hAnsi="宋体" w:cs="宋体"/>
          <w:sz w:val="24"/>
          <w:szCs w:val="24"/>
        </w:rPr>
      </w:pPr>
      <w:r>
        <w:rPr>
          <w:rFonts w:hint="default" w:hAnsi="宋体" w:cs="宋体"/>
          <w:sz w:val="24"/>
          <w:szCs w:val="24"/>
        </w:rPr>
        <w:t>4、甲方应当在服务完成后7个工作日内进行验收，逾期不验收的，乙方可视同验收合格。验收合格后由甲乙双方签署货物验收单并加盖采购单位公章，甲乙双方各执一份。</w:t>
      </w:r>
    </w:p>
    <w:p>
      <w:pPr>
        <w:snapToGrid w:val="0"/>
        <w:spacing w:line="360" w:lineRule="auto"/>
        <w:ind w:firstLine="480" w:firstLineChars="200"/>
        <w:rPr>
          <w:rFonts w:hint="default" w:hAnsi="宋体" w:cs="宋体"/>
          <w:sz w:val="24"/>
          <w:szCs w:val="24"/>
        </w:rPr>
      </w:pPr>
      <w:r>
        <w:rPr>
          <w:rFonts w:hint="default" w:hAnsi="宋体" w:cs="宋体"/>
          <w:sz w:val="24"/>
          <w:szCs w:val="24"/>
        </w:rPr>
        <w:t>5、甲方自行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360" w:lineRule="auto"/>
        <w:ind w:firstLine="480" w:firstLineChars="200"/>
        <w:rPr>
          <w:rFonts w:hint="default" w:hAnsi="宋体" w:cs="宋体"/>
          <w:sz w:val="24"/>
          <w:szCs w:val="24"/>
        </w:rPr>
      </w:pPr>
      <w:r>
        <w:rPr>
          <w:rFonts w:hint="default" w:hAnsi="宋体" w:cs="宋体"/>
          <w:sz w:val="24"/>
          <w:szCs w:val="24"/>
        </w:rPr>
        <w:t>6、甲方对验收有异议的，在验收后5个工作日内以书面形式向乙方提出，乙方应自收到甲方书面异议后</w:t>
      </w:r>
      <w:r>
        <w:rPr>
          <w:rFonts w:hint="default" w:hAnsi="宋体" w:cs="宋体"/>
          <w:sz w:val="24"/>
          <w:szCs w:val="24"/>
          <w:u w:val="single"/>
        </w:rPr>
        <w:t xml:space="preserve">  3  </w:t>
      </w:r>
      <w:r>
        <w:rPr>
          <w:rFonts w:hint="default" w:hAnsi="宋体" w:cs="宋体"/>
          <w:sz w:val="24"/>
          <w:szCs w:val="24"/>
        </w:rPr>
        <w:t>日内及时予以解决。</w:t>
      </w:r>
    </w:p>
    <w:p>
      <w:pPr>
        <w:snapToGrid w:val="0"/>
        <w:spacing w:line="360" w:lineRule="auto"/>
        <w:ind w:firstLine="482" w:firstLineChars="200"/>
        <w:rPr>
          <w:rFonts w:hint="default" w:hAnsi="宋体" w:cs="宋体"/>
          <w:sz w:val="24"/>
          <w:szCs w:val="24"/>
        </w:rPr>
      </w:pPr>
      <w:r>
        <w:rPr>
          <w:rFonts w:hint="default" w:hAnsi="宋体" w:cs="宋体"/>
          <w:b/>
          <w:sz w:val="24"/>
          <w:szCs w:val="24"/>
        </w:rPr>
        <w:t>第五条　付款方式和期限</w:t>
      </w:r>
    </w:p>
    <w:p>
      <w:pPr>
        <w:snapToGrid w:val="0"/>
        <w:spacing w:line="360" w:lineRule="auto"/>
        <w:ind w:firstLine="480" w:firstLineChars="200"/>
        <w:rPr>
          <w:rFonts w:hint="default" w:hAnsi="宋体" w:cs="宋体"/>
          <w:sz w:val="24"/>
          <w:szCs w:val="24"/>
          <w:u w:val="single"/>
        </w:rPr>
      </w:pPr>
      <w:r>
        <w:rPr>
          <w:rFonts w:hint="default" w:hAnsi="宋体" w:cs="宋体"/>
          <w:sz w:val="24"/>
          <w:szCs w:val="24"/>
        </w:rPr>
        <w:t xml:space="preserve">1、资金性质：  </w:t>
      </w:r>
      <w:r>
        <w:rPr>
          <w:rFonts w:hint="default" w:hAnsi="宋体" w:cs="宋体"/>
          <w:sz w:val="24"/>
          <w:szCs w:val="24"/>
          <w:u w:val="single"/>
        </w:rPr>
        <w:t xml:space="preserve">  预算内 。</w:t>
      </w:r>
    </w:p>
    <w:p>
      <w:pPr>
        <w:snapToGrid w:val="0"/>
        <w:spacing w:line="360" w:lineRule="auto"/>
        <w:ind w:right="33" w:firstLine="480" w:firstLineChars="200"/>
        <w:rPr>
          <w:rFonts w:hint="default" w:hAnsi="宋体" w:cs="宋体"/>
          <w:sz w:val="24"/>
          <w:szCs w:val="24"/>
        </w:rPr>
      </w:pPr>
      <w:r>
        <w:rPr>
          <w:rFonts w:hint="default" w:hAnsi="宋体" w:cs="宋体"/>
          <w:sz w:val="24"/>
          <w:szCs w:val="24"/>
        </w:rPr>
        <w:t>2、付款方式：付款期限为甲方服务项目验收合格后付款。</w:t>
      </w:r>
    </w:p>
    <w:p>
      <w:pPr>
        <w:pStyle w:val="14"/>
        <w:spacing w:beforeLines="0" w:afterLines="0"/>
        <w:rPr>
          <w:rFonts w:hint="default" w:ascii="宋体" w:hAnsi="宋体" w:cs="宋体"/>
          <w:sz w:val="24"/>
          <w:szCs w:val="24"/>
        </w:rPr>
      </w:pPr>
    </w:p>
    <w:p>
      <w:pPr>
        <w:snapToGrid w:val="0"/>
        <w:spacing w:line="360" w:lineRule="auto"/>
        <w:ind w:firstLine="482" w:firstLineChars="200"/>
        <w:rPr>
          <w:rFonts w:hint="default" w:hAnsi="宋体" w:cs="宋体"/>
          <w:b/>
          <w:color w:val="FF0000"/>
          <w:sz w:val="24"/>
          <w:szCs w:val="24"/>
        </w:rPr>
      </w:pPr>
      <w:r>
        <w:rPr>
          <w:rFonts w:hint="default" w:hAnsi="宋体" w:cs="宋体"/>
          <w:b/>
          <w:color w:val="FF0000"/>
          <w:sz w:val="24"/>
          <w:szCs w:val="24"/>
        </w:rPr>
        <w:t>第六条  保密</w:t>
      </w:r>
    </w:p>
    <w:p>
      <w:pPr>
        <w:snapToGrid w:val="0"/>
        <w:spacing w:line="360" w:lineRule="auto"/>
        <w:ind w:right="33" w:firstLine="480" w:firstLineChars="200"/>
        <w:rPr>
          <w:rFonts w:hint="default" w:hAnsi="宋体" w:cs="宋体"/>
          <w:color w:val="FF0000"/>
          <w:sz w:val="24"/>
          <w:szCs w:val="24"/>
        </w:rPr>
      </w:pPr>
      <w:r>
        <w:rPr>
          <w:rFonts w:hint="default" w:hAnsi="宋体" w:cs="宋体"/>
          <w:color w:val="FF0000"/>
          <w:sz w:val="24"/>
          <w:szCs w:val="24"/>
        </w:rPr>
        <w:t>双方确定因履行本合同应遵守的保密义务如下：</w:t>
      </w:r>
    </w:p>
    <w:p>
      <w:pPr>
        <w:snapToGrid w:val="0"/>
        <w:spacing w:line="360" w:lineRule="auto"/>
        <w:ind w:right="33" w:firstLine="480" w:firstLineChars="200"/>
        <w:rPr>
          <w:rFonts w:hint="default" w:hAnsi="宋体" w:cs="宋体"/>
          <w:color w:val="FF0000"/>
          <w:sz w:val="24"/>
          <w:szCs w:val="24"/>
        </w:rPr>
      </w:pPr>
      <w:r>
        <w:rPr>
          <w:rFonts w:hint="default" w:hAnsi="宋体" w:cs="宋体"/>
          <w:color w:val="FF0000"/>
          <w:sz w:val="24"/>
          <w:szCs w:val="24"/>
        </w:rPr>
        <w:t>甲方：</w:t>
      </w:r>
    </w:p>
    <w:p>
      <w:pPr>
        <w:snapToGrid w:val="0"/>
        <w:spacing w:line="360" w:lineRule="auto"/>
        <w:ind w:right="33" w:firstLine="480" w:firstLineChars="200"/>
        <w:rPr>
          <w:rFonts w:hint="default" w:hAnsi="宋体" w:cs="宋体"/>
          <w:color w:val="FF0000"/>
          <w:sz w:val="24"/>
          <w:szCs w:val="24"/>
        </w:rPr>
      </w:pPr>
      <w:r>
        <w:rPr>
          <w:rFonts w:hint="default" w:hAnsi="宋体" w:cs="宋体"/>
          <w:color w:val="FF0000"/>
          <w:sz w:val="24"/>
          <w:szCs w:val="24"/>
        </w:rPr>
        <w:t xml:space="preserve">1. 保密内容(包括技术信息和经营信息)：                                      </w:t>
      </w:r>
    </w:p>
    <w:p>
      <w:pPr>
        <w:snapToGrid w:val="0"/>
        <w:spacing w:line="360" w:lineRule="auto"/>
        <w:ind w:right="33" w:firstLine="480" w:firstLineChars="200"/>
        <w:rPr>
          <w:rFonts w:hint="default" w:hAnsi="宋体" w:cs="宋体"/>
          <w:color w:val="FF0000"/>
          <w:sz w:val="24"/>
          <w:szCs w:val="24"/>
        </w:rPr>
      </w:pPr>
      <w:r>
        <w:rPr>
          <w:rFonts w:hint="default" w:hAnsi="宋体" w:cs="宋体"/>
          <w:color w:val="FF0000"/>
          <w:sz w:val="24"/>
          <w:szCs w:val="24"/>
        </w:rPr>
        <w:t xml:space="preserve">2. 涉密人员范围：                                                        </w:t>
      </w:r>
    </w:p>
    <w:p>
      <w:pPr>
        <w:snapToGrid w:val="0"/>
        <w:spacing w:line="360" w:lineRule="auto"/>
        <w:ind w:right="33" w:firstLine="480" w:firstLineChars="200"/>
        <w:rPr>
          <w:rFonts w:hint="default" w:hAnsi="宋体" w:cs="宋体"/>
          <w:color w:val="FF0000"/>
          <w:sz w:val="24"/>
          <w:szCs w:val="24"/>
        </w:rPr>
      </w:pPr>
      <w:r>
        <w:rPr>
          <w:rFonts w:hint="default" w:hAnsi="宋体" w:cs="宋体"/>
          <w:color w:val="FF0000"/>
          <w:sz w:val="24"/>
          <w:szCs w:val="24"/>
        </w:rPr>
        <w:t xml:space="preserve">3. 保密期限：                                               </w:t>
      </w:r>
    </w:p>
    <w:p>
      <w:pPr>
        <w:snapToGrid w:val="0"/>
        <w:spacing w:line="360" w:lineRule="auto"/>
        <w:ind w:right="33" w:firstLine="480" w:firstLineChars="200"/>
        <w:rPr>
          <w:rFonts w:hint="default" w:hAnsi="宋体" w:cs="宋体"/>
          <w:color w:val="FF0000"/>
          <w:sz w:val="24"/>
          <w:szCs w:val="24"/>
        </w:rPr>
      </w:pPr>
      <w:r>
        <w:rPr>
          <w:rFonts w:hint="default" w:hAnsi="宋体" w:cs="宋体"/>
          <w:color w:val="FF0000"/>
          <w:sz w:val="24"/>
          <w:szCs w:val="24"/>
        </w:rPr>
        <w:t xml:space="preserve">4. 泄密责任：                                       </w:t>
      </w:r>
    </w:p>
    <w:p>
      <w:pPr>
        <w:snapToGrid w:val="0"/>
        <w:spacing w:line="360" w:lineRule="auto"/>
        <w:ind w:right="33" w:firstLine="480" w:firstLineChars="200"/>
        <w:rPr>
          <w:rFonts w:hint="default" w:hAnsi="宋体" w:cs="宋体"/>
          <w:color w:val="FF0000"/>
          <w:sz w:val="24"/>
          <w:szCs w:val="24"/>
        </w:rPr>
      </w:pPr>
      <w:r>
        <w:rPr>
          <w:rFonts w:hint="default" w:hAnsi="宋体" w:cs="宋体"/>
          <w:color w:val="FF0000"/>
          <w:sz w:val="24"/>
          <w:szCs w:val="24"/>
        </w:rPr>
        <w:t xml:space="preserve"> 乙方：</w:t>
      </w:r>
    </w:p>
    <w:p>
      <w:pPr>
        <w:snapToGrid w:val="0"/>
        <w:spacing w:line="360" w:lineRule="auto"/>
        <w:ind w:right="33" w:firstLine="480" w:firstLineChars="200"/>
        <w:rPr>
          <w:rFonts w:hint="default" w:hAnsi="宋体" w:cs="宋体"/>
          <w:color w:val="FF0000"/>
          <w:sz w:val="24"/>
          <w:szCs w:val="24"/>
        </w:rPr>
      </w:pPr>
      <w:r>
        <w:rPr>
          <w:rFonts w:hint="default" w:hAnsi="宋体" w:cs="宋体"/>
          <w:color w:val="FF0000"/>
          <w:sz w:val="24"/>
          <w:szCs w:val="24"/>
        </w:rPr>
        <w:t xml:space="preserve"> 1. 保密内容(包括技术信息和经营信息)：                                                   </w:t>
      </w:r>
    </w:p>
    <w:p>
      <w:pPr>
        <w:snapToGrid w:val="0"/>
        <w:spacing w:line="360" w:lineRule="auto"/>
        <w:ind w:right="33" w:firstLine="480" w:firstLineChars="200"/>
        <w:rPr>
          <w:rFonts w:hint="default" w:hAnsi="宋体" w:cs="宋体"/>
          <w:color w:val="FF0000"/>
          <w:sz w:val="24"/>
          <w:szCs w:val="24"/>
        </w:rPr>
      </w:pPr>
      <w:r>
        <w:rPr>
          <w:rFonts w:hint="default" w:hAnsi="宋体" w:cs="宋体"/>
          <w:color w:val="FF0000"/>
          <w:sz w:val="24"/>
          <w:szCs w:val="24"/>
        </w:rPr>
        <w:t xml:space="preserve"> 2. 涉密人员范围：                          </w:t>
      </w:r>
    </w:p>
    <w:p>
      <w:pPr>
        <w:snapToGrid w:val="0"/>
        <w:spacing w:line="360" w:lineRule="auto"/>
        <w:ind w:right="33" w:firstLine="480" w:firstLineChars="200"/>
        <w:rPr>
          <w:rFonts w:hint="default" w:hAnsi="宋体" w:cs="宋体"/>
          <w:color w:val="FF0000"/>
          <w:sz w:val="24"/>
          <w:szCs w:val="24"/>
        </w:rPr>
      </w:pPr>
      <w:r>
        <w:rPr>
          <w:rFonts w:hint="default" w:hAnsi="宋体" w:cs="宋体"/>
          <w:color w:val="FF0000"/>
          <w:sz w:val="24"/>
          <w:szCs w:val="24"/>
        </w:rPr>
        <w:t xml:space="preserve"> 3. 保密期限：                                 </w:t>
      </w:r>
    </w:p>
    <w:p>
      <w:pPr>
        <w:snapToGrid w:val="0"/>
        <w:spacing w:line="360" w:lineRule="auto"/>
        <w:ind w:right="33" w:firstLine="480" w:firstLineChars="200"/>
        <w:rPr>
          <w:rFonts w:hint="default" w:hAnsi="宋体" w:cs="宋体"/>
          <w:b/>
          <w:sz w:val="24"/>
          <w:szCs w:val="24"/>
        </w:rPr>
      </w:pPr>
      <w:r>
        <w:rPr>
          <w:rFonts w:hint="default" w:hAnsi="宋体" w:cs="宋体"/>
          <w:color w:val="FF0000"/>
          <w:sz w:val="24"/>
          <w:szCs w:val="24"/>
        </w:rPr>
        <w:t xml:space="preserve"> 4. 泄密责任：                        </w:t>
      </w:r>
      <w:r>
        <w:rPr>
          <w:rFonts w:hint="default" w:hAnsi="宋体" w:cs="宋体"/>
          <w:sz w:val="24"/>
          <w:szCs w:val="24"/>
        </w:rPr>
        <w:t xml:space="preserve">           </w:t>
      </w:r>
      <w:r>
        <w:rPr>
          <w:rFonts w:hint="default" w:hAnsi="宋体" w:cs="宋体"/>
          <w:b/>
          <w:sz w:val="24"/>
          <w:szCs w:val="24"/>
        </w:rPr>
        <w:t xml:space="preserve"> </w:t>
      </w:r>
    </w:p>
    <w:p>
      <w:pPr>
        <w:snapToGrid w:val="0"/>
        <w:spacing w:line="360" w:lineRule="auto"/>
        <w:ind w:firstLine="482" w:firstLineChars="200"/>
        <w:rPr>
          <w:rFonts w:hint="default" w:hAnsi="宋体" w:cs="宋体"/>
          <w:b/>
          <w:sz w:val="24"/>
          <w:szCs w:val="24"/>
        </w:rPr>
      </w:pPr>
      <w:r>
        <w:rPr>
          <w:rFonts w:hint="default" w:hAnsi="宋体" w:cs="宋体"/>
          <w:b/>
          <w:sz w:val="24"/>
          <w:szCs w:val="24"/>
        </w:rPr>
        <w:t>第七条  合同的变更、终止与转让</w:t>
      </w:r>
    </w:p>
    <w:p>
      <w:pPr>
        <w:snapToGrid w:val="0"/>
        <w:spacing w:line="360" w:lineRule="auto"/>
        <w:ind w:right="33" w:firstLine="480" w:firstLineChars="200"/>
        <w:rPr>
          <w:rFonts w:hint="default" w:hAnsi="宋体" w:cs="宋体"/>
          <w:sz w:val="24"/>
          <w:szCs w:val="24"/>
        </w:rPr>
      </w:pPr>
      <w:r>
        <w:rPr>
          <w:rFonts w:hint="default" w:hAnsi="宋体" w:cs="宋体"/>
          <w:sz w:val="24"/>
          <w:szCs w:val="24"/>
        </w:rPr>
        <w:t>1、除《中华人民共和国政府采购法》第50条规定的情形外，本合同一经签订，甲乙双方不得擅自变更、中止或终止。</w:t>
      </w:r>
    </w:p>
    <w:p>
      <w:pPr>
        <w:snapToGrid w:val="0"/>
        <w:spacing w:line="360" w:lineRule="auto"/>
        <w:ind w:right="33" w:firstLine="480" w:firstLineChars="200"/>
        <w:rPr>
          <w:rFonts w:hint="default" w:hAnsi="宋体" w:cs="宋体"/>
          <w:sz w:val="24"/>
          <w:szCs w:val="24"/>
        </w:rPr>
      </w:pPr>
      <w:r>
        <w:rPr>
          <w:rFonts w:hint="default" w:hAnsi="宋体" w:cs="宋体"/>
          <w:sz w:val="24"/>
          <w:szCs w:val="24"/>
        </w:rPr>
        <w:t>2、乙方不得擅自转让其应履行的合同义务。</w:t>
      </w:r>
    </w:p>
    <w:p>
      <w:pPr>
        <w:snapToGrid w:val="0"/>
        <w:spacing w:line="360" w:lineRule="auto"/>
        <w:ind w:firstLine="482" w:firstLineChars="200"/>
        <w:rPr>
          <w:rFonts w:hint="default" w:hAnsi="宋体" w:cs="宋体"/>
          <w:b/>
          <w:sz w:val="24"/>
          <w:szCs w:val="24"/>
        </w:rPr>
      </w:pPr>
      <w:r>
        <w:rPr>
          <w:rFonts w:hint="default" w:hAnsi="宋体" w:cs="宋体"/>
          <w:b/>
          <w:sz w:val="24"/>
          <w:szCs w:val="24"/>
        </w:rPr>
        <w:t>第八条  交付与验收</w:t>
      </w:r>
    </w:p>
    <w:p>
      <w:pPr>
        <w:snapToGrid w:val="0"/>
        <w:spacing w:line="360" w:lineRule="auto"/>
        <w:ind w:right="33" w:firstLine="480" w:firstLineChars="200"/>
        <w:rPr>
          <w:rFonts w:hint="default" w:hAnsi="宋体" w:cs="宋体"/>
          <w:sz w:val="24"/>
          <w:szCs w:val="24"/>
        </w:rPr>
      </w:pPr>
      <w:r>
        <w:rPr>
          <w:rFonts w:hint="default" w:hAnsi="宋体" w:cs="宋体"/>
          <w:sz w:val="24"/>
          <w:szCs w:val="24"/>
        </w:rPr>
        <w:t>双方确定，按以下标准和方式对乙方的</w:t>
      </w:r>
      <w:r>
        <w:rPr>
          <w:rFonts w:hint="eastAsia" w:hAnsi="宋体" w:cs="宋体"/>
          <w:sz w:val="24"/>
          <w:szCs w:val="24"/>
          <w:lang w:eastAsia="zh-CN"/>
        </w:rPr>
        <w:t>物业服务</w:t>
      </w:r>
      <w:r>
        <w:rPr>
          <w:rFonts w:hint="default" w:hAnsi="宋体" w:cs="宋体"/>
          <w:sz w:val="24"/>
          <w:szCs w:val="24"/>
        </w:rPr>
        <w:t>成果进行验收：</w:t>
      </w:r>
    </w:p>
    <w:p>
      <w:pPr>
        <w:snapToGrid w:val="0"/>
        <w:spacing w:line="360" w:lineRule="auto"/>
        <w:ind w:right="33" w:firstLine="480" w:firstLineChars="200"/>
        <w:rPr>
          <w:rFonts w:hint="default" w:hAnsi="宋体" w:cs="宋体"/>
          <w:sz w:val="24"/>
          <w:szCs w:val="24"/>
        </w:rPr>
      </w:pPr>
      <w:r>
        <w:rPr>
          <w:rFonts w:hint="default" w:hAnsi="宋体" w:cs="宋体"/>
          <w:sz w:val="24"/>
          <w:szCs w:val="24"/>
        </w:rPr>
        <w:t>1、乙方提交</w:t>
      </w:r>
      <w:r>
        <w:rPr>
          <w:rFonts w:hint="eastAsia" w:hAnsi="宋体" w:cs="宋体"/>
          <w:sz w:val="24"/>
          <w:szCs w:val="24"/>
          <w:lang w:eastAsia="zh-CN"/>
        </w:rPr>
        <w:t>物业服务</w:t>
      </w:r>
      <w:r>
        <w:rPr>
          <w:rFonts w:hint="default" w:hAnsi="宋体" w:cs="宋体"/>
          <w:sz w:val="24"/>
          <w:szCs w:val="24"/>
        </w:rPr>
        <w:t xml:space="preserve">工作成果的形式：                                           </w:t>
      </w:r>
    </w:p>
    <w:p>
      <w:pPr>
        <w:snapToGrid w:val="0"/>
        <w:spacing w:line="360" w:lineRule="auto"/>
        <w:ind w:right="33" w:firstLine="480" w:firstLineChars="200"/>
        <w:rPr>
          <w:rFonts w:hint="default" w:hAnsi="宋体" w:cs="宋体"/>
          <w:sz w:val="24"/>
          <w:szCs w:val="24"/>
        </w:rPr>
      </w:pPr>
      <w:r>
        <w:rPr>
          <w:rFonts w:hint="default" w:hAnsi="宋体" w:cs="宋体"/>
          <w:sz w:val="24"/>
          <w:szCs w:val="24"/>
        </w:rPr>
        <w:t>2、</w:t>
      </w:r>
      <w:r>
        <w:rPr>
          <w:rFonts w:hint="eastAsia" w:hAnsi="宋体" w:cs="宋体"/>
          <w:sz w:val="24"/>
          <w:szCs w:val="24"/>
          <w:lang w:eastAsia="zh-CN"/>
        </w:rPr>
        <w:t>物业服务</w:t>
      </w:r>
      <w:r>
        <w:rPr>
          <w:rFonts w:hint="default" w:hAnsi="宋体" w:cs="宋体"/>
          <w:sz w:val="24"/>
          <w:szCs w:val="24"/>
        </w:rPr>
        <w:t xml:space="preserve">工作成果的验收标准：                                                                          </w:t>
      </w:r>
    </w:p>
    <w:p>
      <w:pPr>
        <w:snapToGrid w:val="0"/>
        <w:spacing w:line="360" w:lineRule="auto"/>
        <w:ind w:right="33" w:firstLine="480" w:firstLineChars="200"/>
        <w:rPr>
          <w:rFonts w:hint="default" w:hAnsi="宋体" w:cs="宋体"/>
          <w:sz w:val="24"/>
          <w:szCs w:val="24"/>
        </w:rPr>
      </w:pPr>
      <w:r>
        <w:rPr>
          <w:rFonts w:hint="default" w:hAnsi="宋体" w:cs="宋体"/>
          <w:sz w:val="24"/>
          <w:szCs w:val="24"/>
        </w:rPr>
        <w:t>3、</w:t>
      </w:r>
      <w:r>
        <w:rPr>
          <w:rFonts w:hint="eastAsia" w:hAnsi="宋体" w:cs="宋体"/>
          <w:sz w:val="24"/>
          <w:szCs w:val="24"/>
          <w:lang w:eastAsia="zh-CN"/>
        </w:rPr>
        <w:t>物业服务</w:t>
      </w:r>
      <w:r>
        <w:rPr>
          <w:rFonts w:hint="default" w:hAnsi="宋体" w:cs="宋体"/>
          <w:sz w:val="24"/>
          <w:szCs w:val="24"/>
        </w:rPr>
        <w:t xml:space="preserve">工作成果的验收方法： 　　　　　             　　　　    </w:t>
      </w:r>
    </w:p>
    <w:p>
      <w:pPr>
        <w:snapToGrid w:val="0"/>
        <w:spacing w:line="360" w:lineRule="auto"/>
        <w:ind w:right="33" w:firstLine="480" w:firstLineChars="200"/>
        <w:rPr>
          <w:rFonts w:hint="default" w:hAnsi="宋体" w:cs="宋体"/>
          <w:b/>
          <w:sz w:val="24"/>
          <w:szCs w:val="24"/>
        </w:rPr>
      </w:pPr>
      <w:r>
        <w:rPr>
          <w:rFonts w:hint="default" w:hAnsi="宋体" w:cs="宋体"/>
          <w:sz w:val="24"/>
          <w:szCs w:val="24"/>
        </w:rPr>
        <w:t>4、验收的时间和地点：                            　　　　</w:t>
      </w:r>
      <w:r>
        <w:rPr>
          <w:rFonts w:hint="default" w:hAnsi="宋体" w:cs="宋体"/>
          <w:b/>
          <w:sz w:val="24"/>
          <w:szCs w:val="24"/>
        </w:rPr>
        <w:t xml:space="preserve">　　                       </w:t>
      </w:r>
    </w:p>
    <w:p>
      <w:pPr>
        <w:snapToGrid w:val="0"/>
        <w:spacing w:line="360" w:lineRule="auto"/>
        <w:ind w:firstLine="482" w:firstLineChars="200"/>
        <w:rPr>
          <w:rFonts w:hint="default" w:hAnsi="宋体" w:cs="宋体"/>
          <w:b/>
          <w:sz w:val="24"/>
          <w:szCs w:val="24"/>
        </w:rPr>
      </w:pPr>
      <w:r>
        <w:rPr>
          <w:rFonts w:hint="default" w:hAnsi="宋体" w:cs="宋体"/>
          <w:b/>
          <w:sz w:val="24"/>
          <w:szCs w:val="24"/>
        </w:rPr>
        <w:t>第九条  违约责任与赔偿损失</w:t>
      </w:r>
    </w:p>
    <w:p>
      <w:pPr>
        <w:snapToGrid w:val="0"/>
        <w:spacing w:line="360" w:lineRule="auto"/>
        <w:ind w:right="33" w:firstLine="480" w:firstLineChars="200"/>
        <w:rPr>
          <w:rFonts w:hint="default" w:hAnsi="宋体" w:cs="宋体"/>
          <w:sz w:val="24"/>
          <w:szCs w:val="24"/>
        </w:rPr>
      </w:pPr>
      <w:r>
        <w:rPr>
          <w:rFonts w:hint="default" w:hAnsi="宋体" w:cs="宋体"/>
          <w:sz w:val="24"/>
          <w:szCs w:val="24"/>
        </w:rPr>
        <w:t>1、 乙方提供的</w:t>
      </w:r>
      <w:r>
        <w:rPr>
          <w:rFonts w:hint="eastAsia" w:hAnsi="宋体" w:cs="宋体"/>
          <w:sz w:val="24"/>
          <w:szCs w:val="24"/>
          <w:lang w:eastAsia="zh-CN"/>
        </w:rPr>
        <w:t>物业</w:t>
      </w:r>
      <w:r>
        <w:rPr>
          <w:rFonts w:hint="default" w:hAnsi="宋体" w:cs="宋体"/>
          <w:sz w:val="24"/>
          <w:szCs w:val="24"/>
        </w:rPr>
        <w:t>服务不符合采购文件、报价文件或本合同规定的，甲方有权拒收，并且乙方须向甲方支付本合同总价5%的违约金。</w:t>
      </w:r>
    </w:p>
    <w:p>
      <w:pPr>
        <w:snapToGrid w:val="0"/>
        <w:spacing w:line="360" w:lineRule="auto"/>
        <w:ind w:right="33" w:firstLine="480" w:firstLineChars="200"/>
        <w:rPr>
          <w:rFonts w:hint="default" w:hAnsi="宋体" w:cs="宋体"/>
          <w:sz w:val="24"/>
          <w:szCs w:val="24"/>
        </w:rPr>
      </w:pPr>
      <w:r>
        <w:rPr>
          <w:rFonts w:hint="default" w:hAnsi="宋体" w:cs="宋体"/>
          <w:sz w:val="24"/>
          <w:szCs w:val="24"/>
        </w:rPr>
        <w:t>2、 乙方未能按本合同规定的交货时间提供服务，从逾期之日起每日按本合同总价3‰的数额向甲方支付违约金；逾期半个月以上的，甲方有权终止合同，由此造成的甲方经济损失由乙方承担。</w:t>
      </w:r>
    </w:p>
    <w:p>
      <w:pPr>
        <w:snapToGrid w:val="0"/>
        <w:spacing w:line="360" w:lineRule="auto"/>
        <w:ind w:right="33" w:firstLine="480" w:firstLineChars="200"/>
        <w:rPr>
          <w:rFonts w:hint="default" w:hAnsi="宋体" w:cs="宋体"/>
          <w:sz w:val="24"/>
          <w:szCs w:val="24"/>
        </w:rPr>
      </w:pPr>
      <w:r>
        <w:rPr>
          <w:rFonts w:hint="default" w:hAnsi="宋体" w:cs="宋体"/>
          <w:sz w:val="24"/>
          <w:szCs w:val="24"/>
        </w:rPr>
        <w:t>3、 甲方无正当理由拒收接受服务，到期拒付服务款项的，甲方向乙方偿付本合同总的5%的违约金。甲方人逾期付款，则每日按本合同总价的3‰向乙方偿付违约金。</w:t>
      </w:r>
    </w:p>
    <w:p>
      <w:pPr>
        <w:snapToGrid w:val="0"/>
        <w:spacing w:line="360" w:lineRule="auto"/>
        <w:ind w:right="33" w:firstLine="480" w:firstLineChars="200"/>
        <w:rPr>
          <w:rFonts w:hint="default" w:hAnsi="宋体" w:cs="宋体"/>
          <w:sz w:val="24"/>
          <w:szCs w:val="24"/>
        </w:rPr>
      </w:pPr>
      <w:r>
        <w:rPr>
          <w:rFonts w:hint="default" w:hAnsi="宋体" w:cs="宋体"/>
          <w:sz w:val="24"/>
          <w:szCs w:val="24"/>
        </w:rPr>
        <w:t>4、 其它违约责任按《中华人民共和国</w:t>
      </w:r>
      <w:r>
        <w:rPr>
          <w:rFonts w:hint="eastAsia" w:hAnsi="宋体" w:cs="宋体"/>
          <w:sz w:val="24"/>
          <w:szCs w:val="24"/>
          <w:lang w:eastAsia="zh-CN"/>
        </w:rPr>
        <w:t>民法典</w:t>
      </w:r>
      <w:r>
        <w:rPr>
          <w:rFonts w:hint="default" w:hAnsi="宋体" w:cs="宋体"/>
          <w:sz w:val="24"/>
          <w:szCs w:val="24"/>
        </w:rPr>
        <w:t>》处理。</w:t>
      </w:r>
    </w:p>
    <w:p>
      <w:pPr>
        <w:snapToGrid w:val="0"/>
        <w:spacing w:line="360" w:lineRule="auto"/>
        <w:ind w:firstLine="482" w:firstLineChars="200"/>
        <w:rPr>
          <w:rFonts w:hint="default" w:hAnsi="宋体" w:cs="宋体"/>
          <w:b/>
          <w:sz w:val="24"/>
          <w:szCs w:val="24"/>
        </w:rPr>
      </w:pPr>
      <w:r>
        <w:rPr>
          <w:rFonts w:hint="default" w:hAnsi="宋体" w:cs="宋体"/>
          <w:b/>
          <w:sz w:val="24"/>
          <w:szCs w:val="24"/>
        </w:rPr>
        <w:t>第十条  争端的解决</w:t>
      </w:r>
    </w:p>
    <w:p>
      <w:pPr>
        <w:snapToGrid w:val="0"/>
        <w:spacing w:line="360" w:lineRule="auto"/>
        <w:ind w:right="33" w:firstLine="480" w:firstLineChars="200"/>
        <w:rPr>
          <w:rFonts w:hint="default" w:hAnsi="宋体" w:cs="宋体"/>
          <w:sz w:val="24"/>
          <w:szCs w:val="24"/>
        </w:rPr>
      </w:pPr>
      <w:r>
        <w:rPr>
          <w:rFonts w:hint="default" w:hAnsi="宋体" w:cs="宋体"/>
          <w:sz w:val="24"/>
          <w:szCs w:val="24"/>
        </w:rPr>
        <w:t>1、合同执行过程中发生的任何争议，如双方不能通过友好协商解决，按相关法律法规处理。</w:t>
      </w:r>
    </w:p>
    <w:p>
      <w:pPr>
        <w:snapToGrid w:val="0"/>
        <w:spacing w:line="360" w:lineRule="auto"/>
        <w:ind w:right="33" w:firstLine="480" w:firstLineChars="200"/>
        <w:rPr>
          <w:rFonts w:hint="default" w:hAnsi="宋体" w:cs="宋体"/>
          <w:sz w:val="24"/>
          <w:szCs w:val="24"/>
        </w:rPr>
      </w:pPr>
      <w:r>
        <w:rPr>
          <w:rFonts w:hint="default" w:hAnsi="宋体" w:cs="宋体"/>
          <w:sz w:val="24"/>
          <w:szCs w:val="24"/>
        </w:rPr>
        <w:t>2、不可抗力：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napToGrid w:val="0"/>
        <w:spacing w:line="360" w:lineRule="auto"/>
        <w:ind w:firstLine="482" w:firstLineChars="200"/>
        <w:rPr>
          <w:rFonts w:hint="default" w:hAnsi="宋体" w:cs="宋体"/>
          <w:b/>
          <w:sz w:val="24"/>
          <w:szCs w:val="24"/>
        </w:rPr>
      </w:pPr>
      <w:r>
        <w:rPr>
          <w:rFonts w:hint="default" w:hAnsi="宋体" w:cs="宋体"/>
          <w:b/>
          <w:sz w:val="24"/>
          <w:szCs w:val="24"/>
        </w:rPr>
        <w:t>第十一条  税费</w:t>
      </w:r>
    </w:p>
    <w:p>
      <w:pPr>
        <w:snapToGrid w:val="0"/>
        <w:spacing w:line="360" w:lineRule="auto"/>
        <w:ind w:right="33" w:firstLine="480" w:firstLineChars="200"/>
        <w:rPr>
          <w:rFonts w:hint="default" w:hAnsi="宋体" w:cs="宋体"/>
          <w:sz w:val="24"/>
          <w:szCs w:val="24"/>
        </w:rPr>
      </w:pPr>
      <w:r>
        <w:rPr>
          <w:rFonts w:hint="default" w:hAnsi="宋体" w:cs="宋体"/>
          <w:sz w:val="24"/>
          <w:szCs w:val="24"/>
        </w:rPr>
        <w:t>在中国境内、外发生的与本合同执行有关的一切税费均由乙方负担。</w:t>
      </w:r>
    </w:p>
    <w:p>
      <w:pPr>
        <w:snapToGrid w:val="0"/>
        <w:spacing w:line="360" w:lineRule="auto"/>
        <w:ind w:firstLine="482" w:firstLineChars="200"/>
        <w:rPr>
          <w:rFonts w:hint="default" w:hAnsi="宋体" w:cs="宋体"/>
          <w:b/>
          <w:sz w:val="24"/>
          <w:szCs w:val="24"/>
        </w:rPr>
      </w:pPr>
      <w:r>
        <w:rPr>
          <w:rFonts w:hint="default" w:hAnsi="宋体" w:cs="宋体"/>
          <w:b/>
          <w:sz w:val="24"/>
          <w:szCs w:val="24"/>
        </w:rPr>
        <w:t>第十二条  其它</w:t>
      </w:r>
    </w:p>
    <w:p>
      <w:pPr>
        <w:snapToGrid w:val="0"/>
        <w:spacing w:line="360" w:lineRule="auto"/>
        <w:ind w:right="33" w:firstLine="480" w:firstLineChars="200"/>
        <w:rPr>
          <w:rFonts w:hint="default" w:hAnsi="宋体" w:cs="宋体"/>
          <w:sz w:val="24"/>
          <w:szCs w:val="24"/>
        </w:rPr>
      </w:pPr>
      <w:r>
        <w:rPr>
          <w:rFonts w:hint="default" w:hAnsi="宋体" w:cs="宋体"/>
          <w:sz w:val="24"/>
          <w:szCs w:val="24"/>
        </w:rPr>
        <w:t>1、本合同所有附件、采购文件、投标文件、中标通知书通知书均为合同的有效组成部分，与本合同具有同等法律效力。</w:t>
      </w:r>
    </w:p>
    <w:p>
      <w:pPr>
        <w:snapToGrid w:val="0"/>
        <w:spacing w:line="360" w:lineRule="auto"/>
        <w:ind w:right="33" w:firstLine="480" w:firstLineChars="200"/>
        <w:rPr>
          <w:rFonts w:hint="default" w:hAnsi="宋体" w:cs="宋体"/>
          <w:sz w:val="24"/>
          <w:szCs w:val="24"/>
        </w:rPr>
      </w:pPr>
      <w:r>
        <w:rPr>
          <w:rFonts w:hint="default" w:hAnsi="宋体" w:cs="宋体"/>
          <w:sz w:val="24"/>
          <w:szCs w:val="24"/>
        </w:rPr>
        <w:t>2、在执行本合同的过程中，所有经双方签署确认的文件（包括会议纪要、补充协议、往来信函）即成为本合同的有效组成部分。</w:t>
      </w:r>
    </w:p>
    <w:p>
      <w:pPr>
        <w:snapToGrid w:val="0"/>
        <w:spacing w:line="360" w:lineRule="auto"/>
        <w:ind w:right="33" w:firstLine="480" w:firstLineChars="200"/>
        <w:rPr>
          <w:rFonts w:hint="default" w:hAnsi="宋体" w:cs="宋体"/>
          <w:sz w:val="24"/>
          <w:szCs w:val="24"/>
        </w:rPr>
      </w:pPr>
      <w:r>
        <w:rPr>
          <w:rFonts w:hint="default" w:hAnsi="宋体" w:cs="宋体"/>
          <w:sz w:val="24"/>
          <w:szCs w:val="24"/>
        </w:rPr>
        <w:t xml:space="preserve">3、如一方地址、电话、传真号码有变更，应在变更当日内书面通知对方，否则，应承担相应责任。 </w:t>
      </w:r>
    </w:p>
    <w:p>
      <w:pPr>
        <w:snapToGrid w:val="0"/>
        <w:spacing w:line="360" w:lineRule="auto"/>
        <w:ind w:right="33" w:firstLine="480" w:firstLineChars="200"/>
        <w:rPr>
          <w:rFonts w:hint="default" w:hAnsi="宋体" w:cs="宋体"/>
          <w:b/>
          <w:sz w:val="24"/>
          <w:szCs w:val="24"/>
        </w:rPr>
      </w:pPr>
      <w:r>
        <w:rPr>
          <w:rFonts w:hint="default" w:hAnsi="宋体" w:cs="宋体"/>
          <w:sz w:val="24"/>
          <w:szCs w:val="24"/>
        </w:rPr>
        <w:t>4、除甲方事先书面同意外，乙方不得部分或全部转让其应履行的合同项下的义务。</w:t>
      </w:r>
    </w:p>
    <w:p>
      <w:pPr>
        <w:snapToGrid w:val="0"/>
        <w:spacing w:line="360" w:lineRule="auto"/>
        <w:ind w:firstLine="482" w:firstLineChars="200"/>
        <w:rPr>
          <w:rFonts w:hint="default" w:hAnsi="宋体" w:cs="宋体"/>
          <w:b/>
          <w:sz w:val="24"/>
          <w:szCs w:val="24"/>
        </w:rPr>
      </w:pPr>
      <w:r>
        <w:rPr>
          <w:rFonts w:hint="default" w:hAnsi="宋体" w:cs="宋体"/>
          <w:b/>
          <w:sz w:val="24"/>
          <w:szCs w:val="24"/>
        </w:rPr>
        <w:t>第十三条　签订本合同依据</w:t>
      </w:r>
    </w:p>
    <w:p>
      <w:pPr>
        <w:snapToGrid w:val="0"/>
        <w:spacing w:line="360" w:lineRule="auto"/>
        <w:ind w:right="33" w:firstLine="480" w:firstLineChars="200"/>
        <w:rPr>
          <w:rFonts w:hint="default" w:hAnsi="宋体" w:cs="宋体"/>
          <w:sz w:val="24"/>
          <w:szCs w:val="24"/>
        </w:rPr>
      </w:pPr>
      <w:r>
        <w:rPr>
          <w:rFonts w:hint="default" w:hAnsi="宋体" w:cs="宋体"/>
          <w:sz w:val="24"/>
          <w:szCs w:val="24"/>
        </w:rPr>
        <w:t>1、政府采购招标文件；</w:t>
      </w:r>
    </w:p>
    <w:p>
      <w:pPr>
        <w:snapToGrid w:val="0"/>
        <w:spacing w:line="360" w:lineRule="auto"/>
        <w:ind w:right="33" w:firstLine="480" w:firstLineChars="200"/>
        <w:rPr>
          <w:rFonts w:hint="default" w:hAnsi="宋体" w:cs="宋体"/>
          <w:sz w:val="24"/>
          <w:szCs w:val="24"/>
        </w:rPr>
      </w:pPr>
      <w:r>
        <w:rPr>
          <w:rFonts w:hint="default" w:hAnsi="宋体" w:cs="宋体"/>
          <w:sz w:val="24"/>
          <w:szCs w:val="24"/>
        </w:rPr>
        <w:t>2、乙方提供的投标文件；</w:t>
      </w:r>
    </w:p>
    <w:p>
      <w:pPr>
        <w:snapToGrid w:val="0"/>
        <w:spacing w:line="360" w:lineRule="auto"/>
        <w:ind w:right="33" w:firstLine="480" w:firstLineChars="200"/>
        <w:rPr>
          <w:rFonts w:hint="default" w:hAnsi="宋体" w:cs="宋体"/>
          <w:sz w:val="24"/>
          <w:szCs w:val="24"/>
        </w:rPr>
      </w:pPr>
      <w:r>
        <w:rPr>
          <w:rFonts w:hint="default" w:hAnsi="宋体" w:cs="宋体"/>
          <w:sz w:val="24"/>
          <w:szCs w:val="24"/>
        </w:rPr>
        <w:t>3、投标承诺书；</w:t>
      </w:r>
    </w:p>
    <w:p>
      <w:pPr>
        <w:snapToGrid w:val="0"/>
        <w:spacing w:line="360" w:lineRule="auto"/>
        <w:ind w:right="33" w:firstLine="480" w:firstLineChars="200"/>
        <w:rPr>
          <w:rFonts w:hint="default" w:hAnsi="宋体" w:cs="宋体"/>
          <w:sz w:val="24"/>
          <w:szCs w:val="24"/>
        </w:rPr>
      </w:pPr>
      <w:r>
        <w:rPr>
          <w:rFonts w:hint="default" w:hAnsi="宋体" w:cs="宋体"/>
          <w:sz w:val="24"/>
          <w:szCs w:val="24"/>
        </w:rPr>
        <w:t>4、中标或成交通知书。</w:t>
      </w:r>
    </w:p>
    <w:p>
      <w:pPr>
        <w:snapToGrid w:val="0"/>
        <w:spacing w:line="360" w:lineRule="auto"/>
        <w:ind w:firstLine="482" w:firstLineChars="200"/>
        <w:rPr>
          <w:rFonts w:hint="default" w:hAnsi="宋体" w:cs="宋体"/>
          <w:b/>
          <w:sz w:val="24"/>
          <w:szCs w:val="24"/>
        </w:rPr>
      </w:pPr>
      <w:r>
        <w:rPr>
          <w:rFonts w:hint="default" w:hAnsi="宋体" w:cs="宋体"/>
          <w:b/>
          <w:sz w:val="24"/>
          <w:szCs w:val="24"/>
        </w:rPr>
        <w:t>第十四条　本合同一式</w:t>
      </w:r>
      <w:r>
        <w:rPr>
          <w:rFonts w:hint="eastAsia" w:hAnsi="宋体" w:cs="宋体"/>
          <w:b/>
          <w:sz w:val="24"/>
          <w:szCs w:val="24"/>
          <w:lang w:eastAsia="zh-CN"/>
        </w:rPr>
        <w:t>三份</w:t>
      </w:r>
      <w:r>
        <w:rPr>
          <w:rFonts w:hint="default" w:hAnsi="宋体" w:cs="宋体"/>
          <w:b/>
          <w:sz w:val="24"/>
          <w:szCs w:val="24"/>
        </w:rPr>
        <w:t>。</w:t>
      </w:r>
    </w:p>
    <w:p>
      <w:pPr>
        <w:snapToGrid w:val="0"/>
        <w:spacing w:line="360" w:lineRule="auto"/>
        <w:ind w:right="33" w:firstLine="480" w:firstLineChars="200"/>
        <w:rPr>
          <w:rFonts w:hint="default" w:hAnsi="宋体" w:cs="宋体"/>
          <w:sz w:val="24"/>
          <w:szCs w:val="24"/>
        </w:rPr>
      </w:pPr>
      <w:r>
        <w:rPr>
          <w:rFonts w:hint="default" w:hAnsi="宋体" w:cs="宋体"/>
          <w:sz w:val="24"/>
          <w:szCs w:val="24"/>
        </w:rPr>
        <w:t>本合同甲乙双方签字盖章后生效，自签订之日起七个工作日内，采购人应当将合同扫描件上传黑龙江省政府采购网合同公示备案。</w:t>
      </w:r>
    </w:p>
    <w:tbl>
      <w:tblPr>
        <w:tblStyle w:val="10"/>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5"/>
        <w:gridCol w:w="4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8" w:hRule="atLeast"/>
        </w:trPr>
        <w:tc>
          <w:tcPr>
            <w:tcW w:w="451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rPr>
                <w:rFonts w:hint="default" w:hAnsi="宋体" w:cs="宋体"/>
                <w:sz w:val="24"/>
                <w:szCs w:val="24"/>
              </w:rPr>
            </w:pPr>
            <w:r>
              <w:rPr>
                <w:rFonts w:hint="default" w:hAnsi="宋体" w:cs="宋体"/>
                <w:sz w:val="24"/>
                <w:szCs w:val="24"/>
              </w:rPr>
              <w:t>甲方（章）</w:t>
            </w:r>
          </w:p>
          <w:p>
            <w:pPr>
              <w:snapToGrid w:val="0"/>
              <w:rPr>
                <w:rFonts w:hint="default" w:hAnsi="宋体" w:cs="宋体"/>
                <w:sz w:val="24"/>
                <w:szCs w:val="24"/>
              </w:rPr>
            </w:pPr>
          </w:p>
          <w:p>
            <w:pPr>
              <w:snapToGrid w:val="0"/>
              <w:rPr>
                <w:rFonts w:hint="default" w:hAnsi="宋体" w:cs="宋体"/>
                <w:sz w:val="24"/>
                <w:szCs w:val="24"/>
              </w:rPr>
            </w:pPr>
          </w:p>
          <w:p>
            <w:pPr>
              <w:snapToGrid w:val="0"/>
              <w:rPr>
                <w:rFonts w:hint="default" w:hAnsi="宋体" w:cs="宋体"/>
                <w:sz w:val="24"/>
                <w:szCs w:val="24"/>
              </w:rPr>
            </w:pPr>
          </w:p>
          <w:p>
            <w:pPr>
              <w:wordWrap/>
              <w:snapToGrid w:val="0"/>
              <w:ind w:firstLine="1080" w:firstLineChars="450"/>
              <w:jc w:val="right"/>
              <w:rPr>
                <w:rFonts w:hint="default" w:hAnsi="宋体" w:cs="宋体"/>
                <w:sz w:val="24"/>
                <w:szCs w:val="24"/>
              </w:rPr>
            </w:pPr>
            <w:bookmarkStart w:id="27" w:name="_GoBack"/>
            <w:bookmarkEnd w:id="27"/>
            <w:r>
              <w:rPr>
                <w:rFonts w:hint="default" w:hAnsi="宋体" w:cs="宋体"/>
                <w:sz w:val="24"/>
                <w:szCs w:val="24"/>
              </w:rPr>
              <w:t>年 **月** 日</w:t>
            </w:r>
          </w:p>
        </w:tc>
        <w:tc>
          <w:tcPr>
            <w:tcW w:w="420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rPr>
                <w:rFonts w:hint="default" w:hAnsi="宋体" w:cs="宋体"/>
                <w:sz w:val="24"/>
                <w:szCs w:val="24"/>
              </w:rPr>
            </w:pPr>
            <w:r>
              <w:rPr>
                <w:rFonts w:hint="default" w:hAnsi="宋体" w:cs="宋体"/>
                <w:sz w:val="24"/>
                <w:szCs w:val="24"/>
              </w:rPr>
              <w:t>乙方（章）</w:t>
            </w:r>
          </w:p>
          <w:p>
            <w:pPr>
              <w:snapToGrid w:val="0"/>
              <w:rPr>
                <w:rFonts w:hint="default" w:hAnsi="宋体" w:cs="宋体"/>
                <w:sz w:val="24"/>
                <w:szCs w:val="24"/>
              </w:rPr>
            </w:pPr>
          </w:p>
          <w:p>
            <w:pPr>
              <w:snapToGrid w:val="0"/>
              <w:rPr>
                <w:rFonts w:hint="default" w:hAnsi="宋体" w:cs="宋体"/>
                <w:sz w:val="24"/>
                <w:szCs w:val="24"/>
              </w:rPr>
            </w:pPr>
          </w:p>
          <w:p>
            <w:pPr>
              <w:snapToGrid w:val="0"/>
              <w:rPr>
                <w:rFonts w:hint="default" w:hAnsi="宋体" w:cs="宋体"/>
                <w:sz w:val="24"/>
                <w:szCs w:val="24"/>
              </w:rPr>
            </w:pPr>
          </w:p>
          <w:p>
            <w:pPr>
              <w:snapToGrid w:val="0"/>
              <w:ind w:firstLine="960" w:firstLineChars="400"/>
              <w:jc w:val="right"/>
              <w:rPr>
                <w:rFonts w:hint="default" w:hAnsi="宋体" w:cs="宋体"/>
                <w:sz w:val="24"/>
                <w:szCs w:val="24"/>
              </w:rPr>
            </w:pPr>
            <w:r>
              <w:rPr>
                <w:rFonts w:hint="default" w:hAnsi="宋体" w:cs="宋体"/>
                <w:sz w:val="24"/>
                <w:szCs w:val="24"/>
              </w:rPr>
              <w:t>年** 月 **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51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rPr>
                <w:rFonts w:hint="default" w:hAnsi="宋体" w:cs="宋体"/>
                <w:sz w:val="24"/>
                <w:szCs w:val="24"/>
              </w:rPr>
            </w:pPr>
            <w:r>
              <w:rPr>
                <w:rFonts w:hint="default" w:hAnsi="宋体" w:cs="宋体"/>
                <w:sz w:val="24"/>
                <w:szCs w:val="24"/>
              </w:rPr>
              <w:t>单位地址：</w:t>
            </w:r>
          </w:p>
        </w:tc>
        <w:tc>
          <w:tcPr>
            <w:tcW w:w="420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ind w:left="1200" w:hanging="1200" w:hangingChars="500"/>
              <w:rPr>
                <w:rFonts w:hint="default" w:hAnsi="宋体" w:cs="宋体"/>
                <w:sz w:val="24"/>
                <w:szCs w:val="24"/>
              </w:rPr>
            </w:pPr>
            <w:r>
              <w:rPr>
                <w:rFonts w:hint="default" w:hAnsi="宋体" w:cs="宋体"/>
                <w:sz w:val="24"/>
                <w:szCs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51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rPr>
                <w:rFonts w:hint="default" w:hAnsi="宋体" w:cs="宋体"/>
                <w:sz w:val="24"/>
                <w:szCs w:val="24"/>
              </w:rPr>
            </w:pPr>
            <w:r>
              <w:rPr>
                <w:rFonts w:hint="default" w:hAnsi="宋体" w:cs="宋体"/>
                <w:sz w:val="24"/>
                <w:szCs w:val="24"/>
              </w:rPr>
              <w:t>法定代表人：</w:t>
            </w:r>
          </w:p>
        </w:tc>
        <w:tc>
          <w:tcPr>
            <w:tcW w:w="420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rPr>
                <w:rFonts w:hint="default" w:hAnsi="宋体" w:cs="宋体"/>
                <w:sz w:val="24"/>
                <w:szCs w:val="24"/>
              </w:rPr>
            </w:pPr>
            <w:r>
              <w:rPr>
                <w:rFonts w:hint="default" w:hAnsi="宋体" w:cs="宋体"/>
                <w:sz w:val="24"/>
                <w:szCs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51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rPr>
                <w:rFonts w:hint="default" w:hAnsi="宋体" w:cs="宋体"/>
                <w:sz w:val="24"/>
                <w:szCs w:val="24"/>
              </w:rPr>
            </w:pPr>
            <w:r>
              <w:rPr>
                <w:rFonts w:hint="default" w:hAnsi="宋体" w:cs="宋体"/>
                <w:sz w:val="24"/>
                <w:szCs w:val="24"/>
              </w:rPr>
              <w:t>委托代理人：</w:t>
            </w:r>
          </w:p>
        </w:tc>
        <w:tc>
          <w:tcPr>
            <w:tcW w:w="420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rPr>
                <w:rFonts w:hint="default" w:hAnsi="宋体" w:cs="宋体"/>
                <w:sz w:val="24"/>
                <w:szCs w:val="24"/>
              </w:rPr>
            </w:pPr>
            <w:r>
              <w:rPr>
                <w:rFonts w:hint="default" w:hAnsi="宋体" w:cs="宋体"/>
                <w:sz w:val="24"/>
                <w:szCs w:val="24"/>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451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rPr>
                <w:rFonts w:hint="default" w:hAnsi="宋体" w:cs="宋体"/>
                <w:sz w:val="24"/>
                <w:szCs w:val="24"/>
              </w:rPr>
            </w:pPr>
            <w:r>
              <w:rPr>
                <w:rFonts w:hint="default" w:hAnsi="宋体" w:cs="宋体"/>
                <w:sz w:val="24"/>
                <w:szCs w:val="24"/>
              </w:rPr>
              <w:t>电话：</w:t>
            </w:r>
          </w:p>
        </w:tc>
        <w:tc>
          <w:tcPr>
            <w:tcW w:w="420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rPr>
                <w:rFonts w:hint="default" w:hAnsi="宋体" w:cs="宋体"/>
                <w:sz w:val="24"/>
                <w:szCs w:val="24"/>
              </w:rPr>
            </w:pPr>
            <w:r>
              <w:rPr>
                <w:rFonts w:hint="default" w:hAnsi="宋体" w:cs="宋体"/>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51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rPr>
                <w:rFonts w:hint="default" w:hAnsi="宋体" w:cs="宋体"/>
                <w:sz w:val="24"/>
                <w:szCs w:val="24"/>
              </w:rPr>
            </w:pPr>
            <w:r>
              <w:rPr>
                <w:rFonts w:hint="default" w:hAnsi="宋体" w:cs="宋体"/>
                <w:sz w:val="24"/>
                <w:szCs w:val="24"/>
              </w:rPr>
              <w:t>单位名称：</w:t>
            </w:r>
          </w:p>
        </w:tc>
        <w:tc>
          <w:tcPr>
            <w:tcW w:w="420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ind w:left="1200" w:hanging="1200" w:hangingChars="500"/>
              <w:rPr>
                <w:rFonts w:hint="default" w:hAnsi="宋体" w:cs="宋体"/>
                <w:sz w:val="24"/>
                <w:szCs w:val="24"/>
              </w:rPr>
            </w:pPr>
            <w:r>
              <w:rPr>
                <w:rFonts w:hint="default" w:hAnsi="宋体" w:cs="宋体"/>
                <w:sz w:val="24"/>
                <w:szCs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51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rPr>
                <w:rFonts w:hint="default" w:hAnsi="宋体" w:cs="宋体"/>
                <w:sz w:val="24"/>
                <w:szCs w:val="24"/>
              </w:rPr>
            </w:pPr>
            <w:r>
              <w:rPr>
                <w:rFonts w:hint="default" w:hAnsi="宋体" w:cs="宋体"/>
                <w:sz w:val="24"/>
                <w:szCs w:val="24"/>
              </w:rPr>
              <w:t>开户银行：</w:t>
            </w:r>
          </w:p>
        </w:tc>
        <w:tc>
          <w:tcPr>
            <w:tcW w:w="420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ind w:left="1080" w:hanging="1080" w:hangingChars="450"/>
              <w:rPr>
                <w:rFonts w:hint="default" w:hAnsi="宋体" w:cs="宋体"/>
                <w:sz w:val="24"/>
                <w:szCs w:val="24"/>
              </w:rPr>
            </w:pPr>
            <w:r>
              <w:rPr>
                <w:rFonts w:hint="default" w:hAnsi="宋体" w:cs="宋体"/>
                <w:sz w:val="24"/>
                <w:szCs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451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rPr>
                <w:rFonts w:hint="default" w:hAnsi="宋体" w:cs="宋体"/>
                <w:sz w:val="24"/>
                <w:szCs w:val="24"/>
              </w:rPr>
            </w:pPr>
            <w:r>
              <w:rPr>
                <w:rFonts w:hint="default" w:hAnsi="宋体" w:cs="宋体"/>
                <w:sz w:val="24"/>
                <w:szCs w:val="24"/>
              </w:rPr>
              <w:t>账号：</w:t>
            </w:r>
          </w:p>
        </w:tc>
        <w:tc>
          <w:tcPr>
            <w:tcW w:w="420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rPr>
                <w:rFonts w:hint="default" w:hAnsi="宋体" w:cs="宋体"/>
                <w:sz w:val="24"/>
                <w:szCs w:val="24"/>
              </w:rPr>
            </w:pPr>
            <w:r>
              <w:rPr>
                <w:rFonts w:hint="default" w:hAnsi="宋体" w:cs="宋体"/>
                <w:sz w:val="24"/>
                <w:szCs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trPr>
        <w:tc>
          <w:tcPr>
            <w:tcW w:w="451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rPr>
                <w:rFonts w:hint="default" w:hAnsi="宋体" w:cs="宋体"/>
                <w:sz w:val="24"/>
                <w:szCs w:val="24"/>
              </w:rPr>
            </w:pPr>
            <w:r>
              <w:rPr>
                <w:rFonts w:hint="default" w:hAnsi="宋体" w:cs="宋体"/>
                <w:sz w:val="24"/>
                <w:szCs w:val="24"/>
              </w:rPr>
              <w:t>邮政编码：156100</w:t>
            </w:r>
          </w:p>
        </w:tc>
        <w:tc>
          <w:tcPr>
            <w:tcW w:w="420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rPr>
                <w:rFonts w:hint="default" w:hAnsi="宋体" w:cs="宋体"/>
                <w:sz w:val="24"/>
                <w:szCs w:val="24"/>
              </w:rPr>
            </w:pPr>
            <w:r>
              <w:rPr>
                <w:rFonts w:hint="default" w:hAnsi="宋体" w:cs="宋体"/>
                <w:sz w:val="24"/>
                <w:szCs w:val="24"/>
              </w:rPr>
              <w:t>邮政编码：</w:t>
            </w:r>
          </w:p>
        </w:tc>
      </w:tr>
    </w:tbl>
    <w:p>
      <w:pPr>
        <w:snapToGrid w:val="0"/>
        <w:spacing w:line="360" w:lineRule="auto"/>
        <w:rPr>
          <w:rFonts w:hint="default" w:hAnsi="宋体" w:cs="宋体"/>
          <w:sz w:val="24"/>
          <w:szCs w:val="24"/>
        </w:rPr>
      </w:pPr>
    </w:p>
    <w:p>
      <w:pPr>
        <w:pStyle w:val="14"/>
        <w:spacing w:beforeLines="0" w:afterLines="0"/>
        <w:rPr>
          <w:rFonts w:hint="default" w:ascii="宋体" w:hAnsi="宋体" w:cs="宋体"/>
          <w:snapToGrid w:val="0"/>
          <w:sz w:val="24"/>
          <w:szCs w:val="24"/>
        </w:rPr>
      </w:pPr>
    </w:p>
    <w:p/>
    <w:p/>
    <w:sectPr>
      <w:type w:val="nextColumn"/>
      <w:pgSz w:w="11906" w:h="16838"/>
      <w:pgMar w:top="1440" w:right="1797" w:bottom="1440" w:left="1797" w:header="851" w:footer="992" w:gutter="0"/>
      <w:lnNumType w:countBy="0" w:distance="36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uto" w:vAnchor="text" w:hAnchor="margin" w:xAlign="center" w:y="1"/>
      <w:rPr>
        <w:rStyle w:val="12"/>
        <w:rFonts w:hint="default"/>
        <w:sz w:val="18"/>
        <w:szCs w:val="24"/>
      </w:rPr>
    </w:pPr>
    <w:r>
      <w:rPr>
        <w:rStyle w:val="12"/>
        <w:rFonts w:hint="default" w:ascii="宋体" w:eastAsia="宋体"/>
        <w:sz w:val="18"/>
        <w:szCs w:val="24"/>
      </w:rPr>
      <w:fldChar w:fldCharType="begin"/>
    </w:r>
    <w:r>
      <w:rPr>
        <w:rStyle w:val="12"/>
        <w:rFonts w:hint="default" w:ascii="宋体" w:eastAsia="宋体"/>
        <w:sz w:val="18"/>
        <w:szCs w:val="24"/>
      </w:rPr>
      <w:instrText xml:space="preserve">PAGE  </w:instrText>
    </w:r>
    <w:r>
      <w:rPr>
        <w:rStyle w:val="12"/>
        <w:rFonts w:hint="default" w:ascii="宋体" w:eastAsia="宋体"/>
        <w:sz w:val="18"/>
        <w:szCs w:val="24"/>
      </w:rPr>
      <w:fldChar w:fldCharType="separate"/>
    </w:r>
    <w:r>
      <w:rPr>
        <w:rStyle w:val="12"/>
        <w:rFonts w:hint="default" w:ascii="宋体" w:eastAsia="宋体"/>
        <w:sz w:val="18"/>
        <w:szCs w:val="24"/>
      </w:rPr>
      <w:t>7</w:t>
    </w:r>
    <w:r>
      <w:rPr>
        <w:rStyle w:val="12"/>
        <w:rFonts w:hint="default" w:ascii="宋体" w:eastAsia="宋体"/>
        <w:sz w:val="18"/>
        <w:szCs w:val="24"/>
      </w:rPr>
      <w:fldChar w:fldCharType="end"/>
    </w:r>
  </w:p>
  <w:p>
    <w:pPr>
      <w:pStyle w:val="6"/>
      <w:rPr>
        <w:rFonts w:hint="default"/>
        <w:sz w:val="18"/>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default"/>
        <w:sz w:val="18"/>
        <w:szCs w:val="24"/>
      </w:rPr>
    </w:pPr>
    <w:r>
      <w:rPr>
        <w:rStyle w:val="12"/>
        <w:rFonts w:hint="default" w:ascii="宋体" w:eastAsia="宋体"/>
        <w:sz w:val="18"/>
        <w:szCs w:val="24"/>
      </w:rPr>
      <w:fldChar w:fldCharType="begin"/>
    </w:r>
    <w:r>
      <w:rPr>
        <w:rStyle w:val="12"/>
        <w:rFonts w:hint="default" w:ascii="宋体" w:eastAsia="宋体"/>
        <w:sz w:val="18"/>
        <w:szCs w:val="24"/>
      </w:rPr>
      <w:instrText xml:space="preserve"> PAGE </w:instrText>
    </w:r>
    <w:r>
      <w:rPr>
        <w:rStyle w:val="12"/>
        <w:rFonts w:hint="default" w:ascii="宋体" w:eastAsia="宋体"/>
        <w:sz w:val="18"/>
        <w:szCs w:val="24"/>
      </w:rPr>
      <w:fldChar w:fldCharType="separate"/>
    </w:r>
    <w:r>
      <w:rPr>
        <w:rStyle w:val="12"/>
        <w:rFonts w:hint="default" w:ascii="宋体" w:eastAsia="宋体"/>
        <w:sz w:val="18"/>
        <w:szCs w:val="24"/>
      </w:rPr>
      <w:t>8</w:t>
    </w:r>
    <w:r>
      <w:rPr>
        <w:rStyle w:val="12"/>
        <w:rFonts w:hint="default" w:ascii="宋体" w:eastAsia="宋体"/>
        <w:sz w:val="18"/>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default"/>
        <w:sz w:val="18"/>
        <w:szCs w:val="24"/>
      </w:rPr>
    </w:pPr>
    <w:r>
      <w:rPr>
        <w:rStyle w:val="12"/>
        <w:rFonts w:hint="default" w:ascii="宋体" w:eastAsia="宋体"/>
        <w:sz w:val="18"/>
        <w:szCs w:val="24"/>
      </w:rPr>
      <w:fldChar w:fldCharType="begin"/>
    </w:r>
    <w:r>
      <w:rPr>
        <w:rStyle w:val="12"/>
        <w:rFonts w:hint="default" w:ascii="宋体" w:eastAsia="宋体"/>
        <w:sz w:val="18"/>
        <w:szCs w:val="24"/>
      </w:rPr>
      <w:instrText xml:space="preserve"> PAGE </w:instrText>
    </w:r>
    <w:r>
      <w:rPr>
        <w:rStyle w:val="12"/>
        <w:rFonts w:hint="default" w:ascii="宋体" w:eastAsia="宋体"/>
        <w:sz w:val="18"/>
        <w:szCs w:val="24"/>
      </w:rPr>
      <w:fldChar w:fldCharType="separate"/>
    </w:r>
    <w:r>
      <w:rPr>
        <w:rStyle w:val="12"/>
        <w:rFonts w:hint="default" w:ascii="宋体" w:eastAsia="宋体"/>
        <w:sz w:val="18"/>
        <w:szCs w:val="24"/>
      </w:rPr>
      <w:t>32</w:t>
    </w:r>
    <w:r>
      <w:rPr>
        <w:rStyle w:val="12"/>
        <w:rFonts w:hint="default" w:ascii="宋体" w:eastAsia="宋体"/>
        <w:sz w:val="18"/>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rFonts w:hint="default"/>
        <w:sz w:val="18"/>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rPr>
        <w:rFonts w:hint="default"/>
        <w:sz w:val="18"/>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left"/>
      <w:rPr>
        <w:rFonts w:hint="default"/>
        <w:sz w:val="1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B40900"/>
    <w:multiLevelType w:val="multilevel"/>
    <w:tmpl w:val="00B40900"/>
    <w:lvl w:ilvl="0" w:tentative="0">
      <w:start w:val="1"/>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
    <w:nsid w:val="0FD0ACA7"/>
    <w:multiLevelType w:val="multilevel"/>
    <w:tmpl w:val="0FD0ACA7"/>
    <w:lvl w:ilvl="0" w:tentative="0">
      <w:start w:val="1"/>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
    <w:nsid w:val="6970BD3D"/>
    <w:multiLevelType w:val="singleLevel"/>
    <w:tmpl w:val="6970BD3D"/>
    <w:lvl w:ilvl="0" w:tentative="0">
      <w:start w:val="1"/>
      <w:numFmt w:val="decimal"/>
      <w:suff w:val="nothing"/>
      <w:lvlText w:val="（%1）"/>
      <w:lvlJc w:val="left"/>
    </w:lvl>
  </w:abstractNum>
  <w:abstractNum w:abstractNumId="3">
    <w:nsid w:val="77AD212B"/>
    <w:multiLevelType w:val="multilevel"/>
    <w:tmpl w:val="77AD212B"/>
    <w:lvl w:ilvl="0" w:tentative="0">
      <w:start w:val="12"/>
      <w:numFmt w:val="decimal"/>
      <w:lvlText w:val="%1."/>
      <w:lvlJc w:val="left"/>
      <w:pPr>
        <w:tabs>
          <w:tab w:val="left" w:pos="312"/>
        </w:tabs>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343491"/>
    <w:rsid w:val="2078461A"/>
    <w:rsid w:val="25EF7E4B"/>
    <w:rsid w:val="26E838B8"/>
    <w:rsid w:val="2C4B3B7B"/>
    <w:rsid w:val="36AE2B4E"/>
    <w:rsid w:val="3B6859FC"/>
    <w:rsid w:val="3D36097B"/>
    <w:rsid w:val="4799373F"/>
    <w:rsid w:val="4A874B58"/>
    <w:rsid w:val="5B6A5D92"/>
    <w:rsid w:val="6F1C6B5C"/>
    <w:rsid w:val="76AA2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99"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99"/>
    <w:pPr>
      <w:widowControl w:val="0"/>
      <w:adjustRightInd w:val="0"/>
      <w:spacing w:line="360" w:lineRule="atLeast"/>
      <w:textAlignment w:val="baseline"/>
    </w:pPr>
    <w:rPr>
      <w:rFonts w:hint="default" w:ascii="宋体" w:hAnsi="Calibri" w:eastAsia="宋体" w:cs="Times New Roman"/>
      <w:position w:val="20"/>
      <w:sz w:val="24"/>
      <w:szCs w:val="24"/>
      <w:lang w:val="en-US" w:eastAsia="zh-CN"/>
    </w:rPr>
  </w:style>
  <w:style w:type="paragraph" w:styleId="3">
    <w:name w:val="heading 2"/>
    <w:basedOn w:val="1"/>
    <w:next w:val="1"/>
    <w:unhideWhenUsed/>
    <w:qFormat/>
    <w:uiPriority w:val="0"/>
    <w:pPr>
      <w:keepNext/>
      <w:keepLines/>
      <w:spacing w:before="260" w:after="260" w:line="413" w:lineRule="auto"/>
      <w:outlineLvl w:val="1"/>
    </w:pPr>
    <w:rPr>
      <w:rFonts w:hint="eastAsia" w:ascii="Arial" w:hAnsi="Arial" w:eastAsia="黑体"/>
      <w:b/>
      <w:sz w:val="32"/>
      <w:szCs w:val="2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autoSpaceDE w:val="0"/>
      <w:autoSpaceDN w:val="0"/>
      <w:spacing w:line="560" w:lineRule="exact"/>
      <w:jc w:val="both"/>
      <w:textAlignment w:val="auto"/>
    </w:pPr>
    <w:rPr>
      <w:rFonts w:hint="default" w:hAnsi="宋体"/>
      <w:kern w:val="2"/>
      <w:sz w:val="32"/>
      <w:szCs w:val="24"/>
    </w:rPr>
  </w:style>
  <w:style w:type="paragraph" w:styleId="4">
    <w:name w:val="Normal Indent"/>
    <w:basedOn w:val="1"/>
    <w:unhideWhenUsed/>
    <w:qFormat/>
    <w:uiPriority w:val="0"/>
    <w:pPr>
      <w:ind w:firstLine="420" w:firstLineChars="200"/>
    </w:pPr>
    <w:rPr>
      <w:rFonts w:hint="default"/>
      <w:sz w:val="20"/>
      <w:szCs w:val="24"/>
    </w:rPr>
  </w:style>
  <w:style w:type="paragraph" w:styleId="5">
    <w:name w:val="Plain Text"/>
    <w:basedOn w:val="1"/>
    <w:unhideWhenUsed/>
    <w:qFormat/>
    <w:uiPriority w:val="99"/>
    <w:pPr>
      <w:adjustRightInd/>
      <w:spacing w:line="240" w:lineRule="auto"/>
      <w:jc w:val="both"/>
      <w:textAlignment w:val="auto"/>
    </w:pPr>
    <w:rPr>
      <w:rFonts w:hint="default" w:hAnsi="Courier New"/>
      <w:kern w:val="2"/>
      <w:sz w:val="21"/>
      <w:szCs w:val="24"/>
    </w:rPr>
  </w:style>
  <w:style w:type="paragraph" w:styleId="6">
    <w:name w:val="footer"/>
    <w:basedOn w:val="1"/>
    <w:unhideWhenUsed/>
    <w:qFormat/>
    <w:uiPriority w:val="99"/>
    <w:pPr>
      <w:tabs>
        <w:tab w:val="center" w:pos="4153"/>
        <w:tab w:val="right" w:pos="8306"/>
      </w:tabs>
      <w:spacing w:line="240" w:lineRule="atLeast"/>
    </w:pPr>
    <w:rPr>
      <w:rFonts w:hint="default"/>
      <w:sz w:val="18"/>
      <w:szCs w:val="24"/>
    </w:rPr>
  </w:style>
  <w:style w:type="paragraph" w:styleId="7">
    <w:name w:val="header"/>
    <w:basedOn w:val="1"/>
    <w:unhideWhenUsed/>
    <w:qFormat/>
    <w:uiPriority w:val="99"/>
    <w:pPr>
      <w:pBdr>
        <w:bottom w:val="single" w:color="auto" w:sz="6" w:space="1"/>
      </w:pBdr>
      <w:tabs>
        <w:tab w:val="center" w:pos="4153"/>
        <w:tab w:val="right" w:pos="8306"/>
      </w:tabs>
      <w:spacing w:line="240" w:lineRule="atLeast"/>
      <w:jc w:val="center"/>
    </w:pPr>
    <w:rPr>
      <w:rFonts w:hint="default"/>
      <w:sz w:val="18"/>
      <w:szCs w:val="24"/>
    </w:rPr>
  </w:style>
  <w:style w:type="paragraph" w:styleId="8">
    <w:name w:val="toc 1"/>
    <w:basedOn w:val="1"/>
    <w:next w:val="1"/>
    <w:unhideWhenUsed/>
    <w:qFormat/>
    <w:uiPriority w:val="99"/>
    <w:pPr>
      <w:spacing w:before="120" w:after="120"/>
    </w:pPr>
    <w:rPr>
      <w:rFonts w:hint="default" w:hAnsi="Times New Roman"/>
      <w:b/>
      <w:caps/>
      <w:sz w:val="20"/>
      <w:szCs w:val="24"/>
    </w:rPr>
  </w:style>
  <w:style w:type="paragraph" w:styleId="9">
    <w:name w:val="Normal (Web)"/>
    <w:basedOn w:val="1"/>
    <w:unhideWhenUsed/>
    <w:qFormat/>
    <w:uiPriority w:val="0"/>
    <w:pPr>
      <w:widowControl/>
      <w:spacing w:before="100" w:beforeAutospacing="1" w:after="100" w:afterAutospacing="1"/>
    </w:pPr>
    <w:rPr>
      <w:rFonts w:hint="default" w:hAnsi="宋体"/>
      <w:sz w:val="24"/>
      <w:szCs w:val="24"/>
    </w:rPr>
  </w:style>
  <w:style w:type="character" w:styleId="12">
    <w:name w:val="page number"/>
    <w:basedOn w:val="11"/>
    <w:unhideWhenUsed/>
    <w:qFormat/>
    <w:uiPriority w:val="99"/>
    <w:rPr>
      <w:rFonts w:hint="default" w:ascii="Times New Roman" w:hAnsi="Times New Roman" w:eastAsia="Times New Roman"/>
      <w:sz w:val="24"/>
      <w:szCs w:val="24"/>
    </w:rPr>
  </w:style>
  <w:style w:type="paragraph" w:customStyle="1" w:styleId="13">
    <w:name w:val="Default"/>
    <w:unhideWhenUsed/>
    <w:qFormat/>
    <w:uiPriority w:val="0"/>
    <w:pPr>
      <w:widowControl w:val="0"/>
      <w:autoSpaceDE w:val="0"/>
      <w:autoSpaceDN w:val="0"/>
      <w:adjustRightInd w:val="0"/>
    </w:pPr>
    <w:rPr>
      <w:rFonts w:hint="eastAsia" w:ascii="黑体" w:hAnsi="Calibri" w:eastAsia="黑体" w:cs="Times New Roman"/>
      <w:sz w:val="21"/>
      <w:szCs w:val="24"/>
      <w:lang w:val="en-US" w:eastAsia="zh-CN"/>
    </w:rPr>
  </w:style>
  <w:style w:type="paragraph" w:customStyle="1" w:styleId="14">
    <w:name w:val="样式 10 磅31114"/>
    <w:unhideWhenUsed/>
    <w:qFormat/>
    <w:uiPriority w:val="0"/>
    <w:pPr>
      <w:widowControl w:val="0"/>
      <w:spacing w:beforeLines="0" w:afterLines="0"/>
      <w:jc w:val="both"/>
    </w:pPr>
    <w:rPr>
      <w:rFonts w:hint="default" w:ascii="Times New Roman" w:hAnsi="Times New Roman" w:eastAsia="宋体" w:cs="Times New Roman"/>
      <w:kern w:val="2"/>
      <w:sz w:val="21"/>
      <w:szCs w:val="24"/>
      <w:lang w:val="en-US" w:eastAsia="zh-CN" w:bidi="ar-SA"/>
    </w:rPr>
  </w:style>
  <w:style w:type="character" w:customStyle="1" w:styleId="15">
    <w:name w:val="p141"/>
    <w:unhideWhenUsed/>
    <w:qFormat/>
    <w:uiPriority w:val="0"/>
    <w:rPr>
      <w:rFonts w:hint="default"/>
      <w:sz w:val="21"/>
      <w:szCs w:val="24"/>
    </w:rPr>
  </w:style>
  <w:style w:type="paragraph" w:customStyle="1" w:styleId="16">
    <w:name w:val="WPSOffice手动目录 1"/>
    <w:unhideWhenUsed/>
    <w:qFormat/>
    <w:uiPriority w:val="0"/>
    <w:pPr>
      <w:spacing w:beforeLines="0" w:afterLines="0"/>
    </w:pPr>
    <w:rPr>
      <w:rFonts w:hint="default" w:ascii="Times New Roman" w:hAnsi="Times New Roman" w:eastAsia="宋体" w:cs="Times New Roman"/>
      <w:sz w:val="20"/>
      <w:szCs w:val="24"/>
    </w:rPr>
  </w:style>
  <w:style w:type="paragraph" w:customStyle="1" w:styleId="17">
    <w:name w:val="列出段落1"/>
    <w:basedOn w:val="1"/>
    <w:unhideWhenUsed/>
    <w:qFormat/>
    <w:uiPriority w:val="99"/>
    <w:pPr>
      <w:ind w:firstLine="420" w:firstLineChars="200"/>
    </w:pPr>
    <w:rPr>
      <w:rFonts w:hint="default"/>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13852</Words>
  <Characters>14724</Characters>
  <Lines>0</Lines>
  <Paragraphs>0</Paragraphs>
  <TotalTime>4</TotalTime>
  <ScaleCrop>false</ScaleCrop>
  <LinksUpToDate>false</LinksUpToDate>
  <CharactersWithSpaces>15995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2022-01-07T02:03:00Z</dcterms:created>
  <dc:creator>Administrator</dc:creator>
  <cp:lastModifiedBy>禾几</cp:lastModifiedBy>
  <dcterms:modified xsi:type="dcterms:W3CDTF">2022-04-14T06:15:53Z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078A6BE62EF9462295C882959CEE95AC</vt:lpwstr>
  </property>
</Properties>
</file>