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6"/>
        </w:rPr>
      </w:pPr>
      <w:r>
        <w:rPr>
          <w:sz w:val="28"/>
          <w:szCs w:val="36"/>
        </w:rPr>
        <w:t>全自动氨基酸分析仪国际招标</w:t>
      </w:r>
    </w:p>
    <w:tbl>
      <w:tblPr>
        <w:tblStyle w:val="4"/>
        <w:tblpPr w:leftFromText="180" w:rightFromText="180" w:vertAnchor="text" w:horzAnchor="page" w:tblpX="844" w:tblpY="300"/>
        <w:tblOverlap w:val="never"/>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Layout w:type="autofit"/>
        <w:tblCellMar>
          <w:top w:w="0" w:type="dxa"/>
          <w:left w:w="0" w:type="dxa"/>
          <w:bottom w:w="0" w:type="dxa"/>
          <w:right w:w="0" w:type="dxa"/>
        </w:tblCellMar>
      </w:tblPr>
      <w:tblGrid>
        <w:gridCol w:w="9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中精信工程技术有限公司受招标人委托对下列产品及服务进行国际公开竞争性招标，于2021-07-</w:t>
            </w:r>
            <w:r>
              <w:rPr>
                <w:rFonts w:hint="eastAsia"/>
                <w:lang w:val="en-US" w:eastAsia="zh-CN"/>
              </w:rPr>
              <w:t>11</w:t>
            </w:r>
            <w:r>
              <w:rPr>
                <w:rFonts w:hint="default"/>
                <w:lang w:val="en-US" w:eastAsia="zh-CN"/>
              </w:rPr>
              <w:t>在中国国际招标网公告。 本次招标采用传统招标方式，现邀请合格投标人参加投标。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1、招标条件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项目概况：全自动氨基酸分析仪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资金到位或资金来源落实情况：资金已落实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项目已具备招标条件的说明：项目已批复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2、招标内容：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招标项目编号：2856-214zjx202166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shd w:val="clear" w:color="auto" w:fill="F8FBFE"/>
            <w:tcMar>
              <w:bottom w:w="30" w:type="dxa"/>
            </w:tcMar>
            <w:vAlign w:val="center"/>
          </w:tcPr>
          <w:p>
            <w:pPr>
              <w:rPr>
                <w:rFonts w:hint="default"/>
              </w:rPr>
            </w:pPr>
            <w:r>
              <w:rPr>
                <w:rFonts w:hint="default"/>
                <w:lang w:val="en-US" w:eastAsia="zh-CN"/>
              </w:rPr>
              <w:t>招标项目名称：全自动氨基酸分析仪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项目实施地点：中国黑龙江省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招标产品列表(主要设备)：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tbl>
            <w:tblPr>
              <w:tblStyle w:val="4"/>
              <w:tblW w:w="951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76"/>
              <w:gridCol w:w="3407"/>
              <w:gridCol w:w="771"/>
              <w:gridCol w:w="2278"/>
              <w:gridCol w:w="2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auto" w:sz="4" w:space="0"/>
                    <w:left w:val="single" w:color="E0E7EE" w:sz="6" w:space="0"/>
                    <w:bottom w:val="single" w:color="auto" w:sz="4" w:space="0"/>
                    <w:right w:val="single" w:color="auto" w:sz="4" w:space="0"/>
                  </w:tcBorders>
                  <w:shd w:val="clear" w:color="auto" w:fill="F0F7FE"/>
                  <w:tcMar>
                    <w:top w:w="45" w:type="dxa"/>
                    <w:bottom w:w="45" w:type="dxa"/>
                  </w:tcMar>
                  <w:vAlign w:val="center"/>
                </w:tcPr>
                <w:p>
                  <w:r>
                    <w:rPr>
                      <w:lang w:val="en-US" w:eastAsia="zh-CN"/>
                    </w:rPr>
                    <w:t>序号</w:t>
                  </w:r>
                </w:p>
              </w:tc>
              <w:tc>
                <w:tcPr>
                  <w:tcW w:w="0" w:type="auto"/>
                  <w:tcBorders>
                    <w:top w:val="single" w:color="auto" w:sz="4" w:space="0"/>
                    <w:left w:val="single" w:color="auto" w:sz="4" w:space="0"/>
                    <w:bottom w:val="single" w:color="auto" w:sz="4" w:space="0"/>
                    <w:right w:val="single" w:color="auto" w:sz="4" w:space="0"/>
                  </w:tcBorders>
                  <w:shd w:val="clear" w:color="auto" w:fill="F0F7FE"/>
                  <w:tcMar>
                    <w:top w:w="45" w:type="dxa"/>
                    <w:bottom w:w="45" w:type="dxa"/>
                  </w:tcMar>
                  <w:vAlign w:val="center"/>
                </w:tcPr>
                <w:p>
                  <w:r>
                    <w:rPr>
                      <w:lang w:val="en-US" w:eastAsia="zh-CN"/>
                    </w:rPr>
                    <w:t>产品名称</w:t>
                  </w:r>
                </w:p>
              </w:tc>
              <w:tc>
                <w:tcPr>
                  <w:tcW w:w="0" w:type="auto"/>
                  <w:tcBorders>
                    <w:top w:val="single" w:color="auto" w:sz="4" w:space="0"/>
                    <w:left w:val="single" w:color="auto" w:sz="4" w:space="0"/>
                    <w:bottom w:val="single" w:color="auto" w:sz="4" w:space="0"/>
                    <w:right w:val="single" w:color="auto" w:sz="4" w:space="0"/>
                  </w:tcBorders>
                  <w:shd w:val="clear" w:color="auto" w:fill="F0F7FE"/>
                  <w:tcMar>
                    <w:top w:w="45" w:type="dxa"/>
                    <w:bottom w:w="45" w:type="dxa"/>
                  </w:tcMar>
                  <w:vAlign w:val="center"/>
                </w:tcPr>
                <w:p>
                  <w:r>
                    <w:rPr>
                      <w:lang w:val="en-US" w:eastAsia="zh-CN"/>
                    </w:rPr>
                    <w:t>数量</w:t>
                  </w:r>
                </w:p>
              </w:tc>
              <w:tc>
                <w:tcPr>
                  <w:tcW w:w="0" w:type="auto"/>
                  <w:tcBorders>
                    <w:top w:val="single" w:color="auto" w:sz="4" w:space="0"/>
                    <w:left w:val="single" w:color="auto" w:sz="4" w:space="0"/>
                    <w:bottom w:val="single" w:color="auto" w:sz="4" w:space="0"/>
                    <w:right w:val="single" w:color="auto" w:sz="4" w:space="0"/>
                  </w:tcBorders>
                  <w:shd w:val="clear" w:color="auto" w:fill="F0F7FE"/>
                  <w:tcMar>
                    <w:top w:w="45" w:type="dxa"/>
                    <w:bottom w:w="45" w:type="dxa"/>
                  </w:tcMar>
                  <w:vAlign w:val="center"/>
                </w:tcPr>
                <w:p>
                  <w:r>
                    <w:rPr>
                      <w:lang w:val="en-US" w:eastAsia="zh-CN"/>
                    </w:rPr>
                    <w:t>简要技术规格</w:t>
                  </w:r>
                </w:p>
              </w:tc>
              <w:tc>
                <w:tcPr>
                  <w:tcW w:w="0" w:type="auto"/>
                  <w:tcBorders>
                    <w:top w:val="single" w:color="auto" w:sz="4" w:space="0"/>
                    <w:left w:val="single" w:color="auto" w:sz="4" w:space="0"/>
                    <w:bottom w:val="single" w:color="auto" w:sz="4" w:space="0"/>
                    <w:right w:val="single" w:color="auto" w:sz="4" w:space="0"/>
                  </w:tcBorders>
                  <w:shd w:val="clear" w:color="auto" w:fill="F0F7FE"/>
                  <w:tcMar>
                    <w:top w:w="45" w:type="dxa"/>
                    <w:bottom w:w="45" w:type="dxa"/>
                  </w:tcMar>
                  <w:vAlign w:val="center"/>
                </w:tcPr>
                <w:p>
                  <w:r>
                    <w:rPr>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Mar>
                    <w:top w:w="45" w:type="dxa"/>
                    <w:bottom w:w="45" w:type="dxa"/>
                  </w:tcMar>
                  <w:vAlign w:val="center"/>
                </w:tcPr>
                <w:p>
                  <w:r>
                    <w:rPr>
                      <w:lang w:val="en-US" w:eastAsia="zh-CN"/>
                    </w:rPr>
                    <w:t>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45" w:type="dxa"/>
                    <w:bottom w:w="45" w:type="dxa"/>
                  </w:tcMar>
                  <w:vAlign w:val="center"/>
                </w:tcPr>
                <w:p>
                  <w:r>
                    <w:rPr>
                      <w:lang w:val="en-US" w:eastAsia="zh-CN"/>
                    </w:rPr>
                    <w:t>全自动氨基酸分析仪</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45" w:type="dxa"/>
                    <w:bottom w:w="45" w:type="dxa"/>
                  </w:tcMar>
                  <w:vAlign w:val="center"/>
                </w:tcPr>
                <w:p>
                  <w:r>
                    <w:rPr>
                      <w:lang w:val="en-US" w:eastAsia="zh-CN"/>
                    </w:rPr>
                    <w:t>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45" w:type="dxa"/>
                    <w:bottom w:w="45" w:type="dxa"/>
                  </w:tcMar>
                  <w:vAlign w:val="center"/>
                </w:tcPr>
                <w:p>
                  <w:r>
                    <w:rPr>
                      <w:lang w:val="en-US" w:eastAsia="zh-CN"/>
                    </w:rPr>
                    <w:t>详见招标文件</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45" w:type="dxa"/>
                    <w:bottom w:w="45" w:type="dxa"/>
                  </w:tcMar>
                  <w:vAlign w:val="center"/>
                </w:tcPr>
                <w:p>
                  <w:r>
                    <w:rPr>
                      <w:lang w:val="en-US" w:eastAsia="zh-CN"/>
                    </w:rPr>
                    <w:t>详见招标文件</w:t>
                  </w:r>
                </w:p>
              </w:tc>
            </w:tr>
          </w:tbl>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3、投标人资格要求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投标人应具备的资格或业绩：1、参加本项目的投标人需具备《政府采购法》第二十二条供应商资格条件； 2、参加本项目的投标人需具有三证合一的营业执照（营业执照或其他同等效力证明文件）、开户证明（开户许可证或其他开户证明材料）； 3、参加本项目的投标人需具有良好的商业信誉和健全的财务会计制度；投标人需提供其开户银行在开标日前三个月内开具的资信证明原件或该原件的复印件，如资信证明中明确注明复印无效的则必须提供该资信证明原件； 4、参加本项目的投标人需在黑龙江省政府采购网上注册登记并备案； 5、参加本项目的投标人不是制造厂商的，需提供制造厂商出具的授权函； 6、法律、行政法规规定的其他条件； 7、本项目不接受联合体投标。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是否接受联合体投标：不接受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未领购招标文件是否可以参加投标：不可以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4、招标文件的获取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招标文件领购开始时间：2021-07-11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招标文件领购结束时间：2021-07-16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是否在线售卖标书：否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获取招标文件方式：现场领购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招标文件领购地点：详见其他说明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shd w:val="clear" w:color="auto" w:fill="F8FBFE"/>
            <w:tcMar>
              <w:bottom w:w="30" w:type="dxa"/>
            </w:tcMar>
            <w:vAlign w:val="center"/>
          </w:tcPr>
          <w:p>
            <w:pPr>
              <w:rPr>
                <w:rFonts w:hint="default"/>
              </w:rPr>
            </w:pPr>
            <w:r>
              <w:rPr>
                <w:rFonts w:hint="default"/>
                <w:lang w:val="en-US" w:eastAsia="zh-CN"/>
              </w:rPr>
              <w:t>招标文件售价：￥500/$80</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其他说明：本项目采购预算金额81万元人民币。 受疫情影响，本项目采用线上发售招标文件的方式。 凡有意参加供应商，请于2021年7月11日至2021年7月16 日(法定公休日、法定节假日除外)，每日上午8时30分至11时30分，下午13时至16时(北京时间，下同)，将汇款凭证及招标文件接收信息（联系人、联系电话、邮箱、购买文件项目名称）发至邮箱（zjx87003479@163.com）电话联系我公司。 招标文件售价500元/包或80美元，公对公汇入以下账户（非公对公不予受理），标书款到账后发售招标文件，售后不退，逾期不予受理(以代理机构收到标书款时间为准)。 （2）账户信息 名  称：中精信工程技术有限公司黑龙江分公司 开户行：中国银行股份有限公司哈尔滨开发区支行 账  户：166489458114 注：1.汇款时须备注标书款及项目编号，未备注视为未汇款； 2. 汇款后未及时联系我公司造成招标文件延迟发放的，由供应商自行负责。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5、投标文件的递交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投标截止时间（开标时间）：2021-08-03 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投标文件送达地点：哈尔滨市南岗区长江路189号一楼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shd w:val="clear" w:color="auto" w:fill="F8FBFE"/>
            <w:tcMar>
              <w:bottom w:w="30" w:type="dxa"/>
            </w:tcMar>
            <w:vAlign w:val="center"/>
          </w:tcPr>
          <w:p>
            <w:pPr>
              <w:rPr>
                <w:rFonts w:hint="default"/>
              </w:rPr>
            </w:pPr>
            <w:r>
              <w:rPr>
                <w:rFonts w:hint="default"/>
                <w:lang w:val="en-US" w:eastAsia="zh-CN"/>
              </w:rPr>
              <w:t>开标地点：哈尔滨市南岗区长江路189号一楼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6、投标人在投标前应在必联网（</w:t>
            </w:r>
            <w:r>
              <w:rPr>
                <w:rFonts w:hint="default"/>
                <w:lang w:val="en-US" w:eastAsia="zh-CN"/>
              </w:rPr>
              <w:fldChar w:fldCharType="begin"/>
            </w:r>
            <w:r>
              <w:rPr>
                <w:rFonts w:hint="default"/>
                <w:lang w:val="en-US" w:eastAsia="zh-CN"/>
              </w:rPr>
              <w:instrText xml:space="preserve"> HYPERLINK "https://www.ebnew.com/" \t "https://bps.ebnew.com/international/bidnotice/_blank" </w:instrText>
            </w:r>
            <w:r>
              <w:rPr>
                <w:rFonts w:hint="default"/>
                <w:lang w:val="en-US" w:eastAsia="zh-CN"/>
              </w:rPr>
              <w:fldChar w:fldCharType="separate"/>
            </w:r>
            <w:r>
              <w:rPr>
                <w:rFonts w:hint="default"/>
              </w:rPr>
              <w:t>https://www.ebnew.com</w:t>
            </w:r>
            <w:r>
              <w:rPr>
                <w:rFonts w:hint="default"/>
                <w:lang w:val="en-US" w:eastAsia="zh-CN"/>
              </w:rPr>
              <w:fldChar w:fldCharType="end"/>
            </w:r>
            <w:r>
              <w:rPr>
                <w:rFonts w:hint="default"/>
                <w:lang w:val="en-US" w:eastAsia="zh-CN"/>
              </w:rPr>
              <w:t>）或机 电产品招标投标电子交易平台（</w:t>
            </w:r>
            <w:r>
              <w:rPr>
                <w:rFonts w:hint="default"/>
                <w:lang w:val="en-US" w:eastAsia="zh-CN"/>
              </w:rPr>
              <w:fldChar w:fldCharType="begin"/>
            </w:r>
            <w:r>
              <w:rPr>
                <w:rFonts w:hint="default"/>
                <w:lang w:val="en-US" w:eastAsia="zh-CN"/>
              </w:rPr>
              <w:instrText xml:space="preserve"> HYPERLINK "https://www.chinabidding.com/" \t "https://bps.ebnew.com/international/bidnotice/_blank" </w:instrText>
            </w:r>
            <w:r>
              <w:rPr>
                <w:rFonts w:hint="default"/>
                <w:lang w:val="en-US" w:eastAsia="zh-CN"/>
              </w:rPr>
              <w:fldChar w:fldCharType="separate"/>
            </w:r>
            <w:r>
              <w:rPr>
                <w:rFonts w:hint="default"/>
              </w:rPr>
              <w:t>https://www.chinabidding.com</w:t>
            </w:r>
            <w:r>
              <w:rPr>
                <w:rFonts w:hint="default"/>
                <w:lang w:val="en-US" w:eastAsia="zh-CN"/>
              </w:rPr>
              <w:fldChar w:fldCharType="end"/>
            </w:r>
            <w:r>
              <w:rPr>
                <w:rFonts w:hint="default"/>
                <w:lang w:val="en-US" w:eastAsia="zh-CN"/>
              </w:rPr>
              <w:t>）完成注册及信息核验。评标结果将在必联网和中国国际招标网公示。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7、联系方式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招标人：哈尔滨医科大学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地址：哈尔滨市南岗区保健路157号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联系人：韩先生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联系方式 ：0451-86691621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shd w:val="clear" w:color="auto" w:fill="F8FBFE"/>
            <w:tcMar>
              <w:bottom w:w="30" w:type="dxa"/>
            </w:tcMar>
            <w:vAlign w:val="center"/>
          </w:tcPr>
          <w:p>
            <w:pPr>
              <w:rPr>
                <w:rFonts w:hint="default"/>
              </w:rPr>
            </w:pPr>
            <w:r>
              <w:rPr>
                <w:rFonts w:hint="default"/>
                <w:lang w:val="en-US" w:eastAsia="zh-CN"/>
              </w:rPr>
              <w:t>招标代理机构：中精信工程技术有限公司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地址：山东省青岛市黄岛区朝阳山路10号阳光大厦22楼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PrEx>
        <w:tc>
          <w:tcPr>
            <w:tcW w:w="0" w:type="auto"/>
            <w:shd w:val="clear" w:color="auto" w:fill="F8FBFE"/>
            <w:tcMar>
              <w:bottom w:w="30" w:type="dxa"/>
            </w:tcMar>
            <w:vAlign w:val="center"/>
          </w:tcPr>
          <w:p>
            <w:pPr>
              <w:rPr>
                <w:rFonts w:hint="default"/>
              </w:rPr>
            </w:pPr>
            <w:r>
              <w:rPr>
                <w:rFonts w:hint="default"/>
                <w:lang w:val="en-US" w:eastAsia="zh-CN"/>
              </w:rPr>
              <w:t>联系人：姜盼 李志超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rPr>
                <w:rFonts w:hint="default"/>
              </w:rPr>
            </w:pPr>
            <w:r>
              <w:rPr>
                <w:rFonts w:hint="default"/>
                <w:lang w:val="en-US" w:eastAsia="zh-CN"/>
              </w:rPr>
              <w:t>联系方式 ：0451-87003479</w:t>
            </w:r>
          </w:p>
        </w:tc>
      </w:tr>
    </w:tbl>
    <w:p>
      <w:pP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0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2021-07-09T01:27:22Z</dcterms:created>
  <dc:creator>jiangpan</dc:creator>
  <cp:lastModifiedBy>中精信工程技术有限公司</cp:lastModifiedBy>
  <dcterms:modified xsi:type="dcterms:W3CDTF">2021-07-09T01:33:37Z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CD2AC7D3D6F543AB8F39225A6445457F</vt:lpwstr>
  </property>
</Properties>
</file>