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35393813"/>
      <w:r>
        <w:rPr>
          <w:rFonts w:hint="eastAsia" w:asciiTheme="minorEastAsia" w:hAnsiTheme="minorEastAsia" w:eastAsiaTheme="minorEastAsia" w:cstheme="minorEastAsia"/>
        </w:rPr>
        <w:t>更正公告</w:t>
      </w:r>
      <w:bookmarkEnd w:id="0"/>
    </w:p>
    <w:p>
      <w:pPr>
        <w:pStyle w:val="4"/>
        <w:spacing w:line="360" w:lineRule="auto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bookmarkStart w:id="1" w:name="_Toc35393814"/>
      <w:bookmarkStart w:id="2" w:name="_Toc28359104"/>
      <w:bookmarkStart w:id="3" w:name="_Toc35393645"/>
      <w:bookmarkStart w:id="4" w:name="_Toc28359027"/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原公告的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项目编号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：2856-214zjx021117.1B1</w:t>
      </w:r>
    </w:p>
    <w:p>
      <w:pPr>
        <w:ind w:left="559" w:leftChars="266" w:firstLine="0" w:firstLineChars="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原公告的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专用设备购置(二次)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</w:p>
    <w:p>
      <w:pPr>
        <w:ind w:left="559" w:leftChars="266" w:firstLine="0" w:firstLineChars="0"/>
        <w:rPr>
          <w:rFonts w:hint="default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首次公告日期：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none"/>
          <w:lang w:val="en-US" w:eastAsia="zh-CN"/>
        </w:rPr>
        <w:t>2021年11月16日</w:t>
      </w:r>
    </w:p>
    <w:p>
      <w:pPr>
        <w:pStyle w:val="4"/>
        <w:spacing w:line="360" w:lineRule="auto"/>
        <w:rPr>
          <w:rFonts w:hint="eastAsia" w:asciiTheme="minorEastAsia" w:hAnsiTheme="minorEastAsia" w:eastAsiaTheme="minorEastAsia" w:cstheme="minorEastAsia"/>
          <w:b w:val="0"/>
          <w:sz w:val="28"/>
          <w:szCs w:val="28"/>
          <w:highlight w:val="none"/>
        </w:rPr>
      </w:pPr>
      <w:bookmarkStart w:id="5" w:name="_Toc35393646"/>
      <w:bookmarkStart w:id="6" w:name="_Toc28359105"/>
      <w:bookmarkStart w:id="7" w:name="_Toc35393815"/>
      <w:bookmarkStart w:id="8" w:name="_Toc28359028"/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highlight w:val="none"/>
        </w:rPr>
        <w:t>二、更正信息</w:t>
      </w:r>
      <w:bookmarkEnd w:id="5"/>
      <w:bookmarkEnd w:id="6"/>
      <w:bookmarkEnd w:id="7"/>
      <w:bookmarkEnd w:id="8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更正事项：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招标公告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更正内容：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bookmarkStart w:id="27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投标文件提交截止时间、开启时间更正为：2021年12月22日13时30分。相关修改按此执行，其余不变</w:t>
      </w:r>
      <w:bookmarkEnd w:id="27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更正日期：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2021年12月06日</w:t>
      </w:r>
    </w:p>
    <w:p>
      <w:pPr>
        <w:numPr>
          <w:ilvl w:val="0"/>
          <w:numId w:val="0"/>
        </w:numPr>
        <w:rPr>
          <w:rFonts w:hint="eastAsia"/>
        </w:rPr>
      </w:pPr>
      <w:bookmarkStart w:id="9" w:name="_Toc35393816"/>
      <w:bookmarkStart w:id="10" w:name="_Toc35393647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其他补充事宜</w:t>
      </w:r>
      <w:bookmarkEnd w:id="9"/>
      <w:bookmarkEnd w:id="1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11" w:name="_Toc28359106"/>
      <w:bookmarkStart w:id="12" w:name="_Toc35393817"/>
      <w:bookmarkStart w:id="13" w:name="_Toc28359029"/>
      <w:bookmarkStart w:id="14" w:name="_Toc35393648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无</w:t>
      </w:r>
    </w:p>
    <w:p>
      <w:pP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四、凡对本次公告内容提出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询问，请按以下方式联系。</w:t>
      </w:r>
      <w:bookmarkEnd w:id="11"/>
      <w:bookmarkEnd w:id="12"/>
      <w:bookmarkEnd w:id="13"/>
      <w:bookmarkEnd w:id="14"/>
    </w:p>
    <w:p>
      <w:pPr>
        <w:pStyle w:val="4"/>
        <w:spacing w:line="360" w:lineRule="auto"/>
        <w:ind w:left="-67" w:leftChars="-32" w:firstLine="560" w:firstLineChars="200"/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</w:pPr>
      <w:bookmarkStart w:id="15" w:name="_Toc28359107"/>
      <w:bookmarkStart w:id="16" w:name="_Toc35393649"/>
      <w:bookmarkStart w:id="17" w:name="_Toc35393818"/>
      <w:bookmarkStart w:id="18" w:name="_Toc28359030"/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  <w:lang w:val="en-US" w:eastAsia="zh-CN"/>
        </w:rPr>
        <w:t>招标人</w:t>
      </w:r>
      <w:r>
        <w:rPr>
          <w:rFonts w:hint="eastAsia" w:asciiTheme="minorEastAsia" w:hAnsiTheme="minorEastAsia" w:eastAsiaTheme="minorEastAsia" w:cstheme="minorEastAsia"/>
          <w:b w:val="0"/>
          <w:sz w:val="28"/>
          <w:szCs w:val="28"/>
        </w:rPr>
        <w:t>信息</w:t>
      </w:r>
      <w:bookmarkEnd w:id="15"/>
      <w:bookmarkEnd w:id="16"/>
      <w:bookmarkEnd w:id="17"/>
      <w:bookmarkEnd w:id="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名    称：黑龙江省眼病防治所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地    址：哈尔滨市南岗区东大直街151号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联系方式：0451-53622856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bookmarkStart w:id="19" w:name="_Toc35393638"/>
      <w:bookmarkStart w:id="20" w:name="_Toc35393807"/>
      <w:bookmarkStart w:id="21" w:name="_Toc28359020"/>
      <w:bookmarkStart w:id="22" w:name="_Toc28359097"/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招标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代理机构信息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名    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中精信工程技术有限公司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地　　址：山东省青岛市黄岛区朝阳山路10号阳光大厦22楼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联系方式：0451-87003479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bookmarkStart w:id="23" w:name="_Toc35393808"/>
      <w:bookmarkStart w:id="24" w:name="_Toc35393639"/>
      <w:bookmarkStart w:id="25" w:name="_Toc28359098"/>
      <w:bookmarkStart w:id="26" w:name="_Toc28359021"/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3.项目联系方式</w:t>
      </w:r>
      <w:bookmarkEnd w:id="23"/>
      <w:bookmarkEnd w:id="24"/>
      <w:bookmarkEnd w:id="25"/>
      <w:bookmarkEnd w:id="26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项目联系人：姜盼 李志超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电　　 话：0451-87003479　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623C"/>
    <w:rsid w:val="0694111F"/>
    <w:rsid w:val="09585BB2"/>
    <w:rsid w:val="0BEE6C24"/>
    <w:rsid w:val="183A7A6F"/>
    <w:rsid w:val="199A5D37"/>
    <w:rsid w:val="1C5D7DDB"/>
    <w:rsid w:val="272E0A61"/>
    <w:rsid w:val="2E754BB3"/>
    <w:rsid w:val="31B04459"/>
    <w:rsid w:val="31C31807"/>
    <w:rsid w:val="33BD3498"/>
    <w:rsid w:val="43752DE1"/>
    <w:rsid w:val="44CA2E3D"/>
    <w:rsid w:val="4CC178B7"/>
    <w:rsid w:val="4E2A603A"/>
    <w:rsid w:val="5521623C"/>
    <w:rsid w:val="5A131F9B"/>
    <w:rsid w:val="5CFE223B"/>
    <w:rsid w:val="75FD12D9"/>
    <w:rsid w:val="7A6B3234"/>
    <w:rsid w:val="7DC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</w:pPr>
    <w:rPr>
      <w:rFonts w:hAnsi="宋体"/>
      <w:sz w:val="32"/>
      <w:szCs w:val="24"/>
    </w:rPr>
  </w:style>
  <w:style w:type="paragraph" w:styleId="5">
    <w:name w:val="Body Text Indent"/>
    <w:basedOn w:val="1"/>
    <w:qFormat/>
    <w:uiPriority w:val="0"/>
    <w:pPr>
      <w:spacing w:line="312" w:lineRule="atLeast"/>
      <w:ind w:left="719" w:leftChars="115" w:hanging="478" w:hangingChars="199"/>
    </w:pPr>
    <w:rPr>
      <w:rFonts w:ascii="黑体" w:eastAsia="黑体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"/>
    <w:basedOn w:val="1"/>
    <w:qFormat/>
    <w:uiPriority w:val="0"/>
    <w:pPr>
      <w:spacing w:line="360" w:lineRule="auto"/>
      <w:ind w:firstLine="420"/>
    </w:pPr>
    <w:rPr>
      <w:sz w:val="24"/>
      <w:szCs w:val="20"/>
      <w:lang w:val="en-US" w:eastAsia="zh-CN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2020-09-16T08:57:00Z</dcterms:created>
  <dc:creator>、简单。</dc:creator>
  <cp:lastModifiedBy>中精信工程技术有限公司</cp:lastModifiedBy>
  <dcterms:modified xsi:type="dcterms:W3CDTF">2021-12-06T09:01:17Z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D56B345FD47942A9A63265902B328B69</vt:lpwstr>
  </property>
</Properties>
</file>