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35393813"/>
      <w:r>
        <w:rPr>
          <w:rFonts w:hint="eastAsia" w:ascii="宋体" w:hAnsi="宋体" w:cs="宋体"/>
          <w:lang w:eastAsia="zh-CN"/>
        </w:rPr>
        <w:t>暂停</w:t>
      </w:r>
      <w:r>
        <w:rPr>
          <w:rFonts w:hint="eastAsia" w:ascii="宋体" w:hAnsi="宋体" w:eastAsia="宋体" w:cs="宋体"/>
        </w:rPr>
        <w:t>公告</w:t>
      </w:r>
      <w:bookmarkEnd w:id="0"/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spacing w:before="175"/>
        <w:ind w:right="110"/>
        <w:jc w:val="both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[230223]zwygzb[TP]20230003</w:t>
      </w:r>
    </w:p>
    <w:p>
      <w:pPr>
        <w:spacing w:before="341"/>
        <w:ind w:right="11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依安县（鲜食玉米）现代农业产业园水肥一体化项目</w:t>
      </w: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29日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  <w:lang w:eastAsia="zh-CN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宋体" w:hAnsi="宋体" w:eastAsia="宋体" w:cs="宋体"/>
          <w:b w:val="0"/>
          <w:sz w:val="28"/>
          <w:szCs w:val="28"/>
        </w:rPr>
        <w:t>二、</w:t>
      </w:r>
      <w:bookmarkEnd w:id="5"/>
      <w:bookmarkEnd w:id="6"/>
      <w:bookmarkEnd w:id="7"/>
      <w:bookmarkEnd w:id="8"/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暂停原因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因收到质疑</w:t>
      </w:r>
      <w:bookmarkStart w:id="17" w:name="_GoBack"/>
      <w:bookmarkEnd w:id="17"/>
      <w:r>
        <w:rPr>
          <w:rFonts w:hint="eastAsia" w:ascii="宋体" w:hAnsi="宋体" w:cs="宋体"/>
          <w:sz w:val="28"/>
          <w:szCs w:val="28"/>
          <w:lang w:eastAsia="zh-CN"/>
        </w:rPr>
        <w:t>，本项目暂停开标，具体开标时间另行通知，请各投标人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关注黑龙江省政府采购网（省本级）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http://www.hljcg.gov.cn/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、中国国际招标网（http://www.chinabidding.com/）</w:t>
      </w:r>
      <w:r>
        <w:rPr>
          <w:rFonts w:hint="eastAsia" w:ascii="宋体" w:hAnsi="宋体" w:cs="宋体"/>
          <w:sz w:val="28"/>
          <w:szCs w:val="28"/>
          <w:lang w:eastAsia="zh-CN"/>
        </w:rPr>
        <w:t>公告；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日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发布公告的媒介：本次公告在黑龙江省政府采购网（省本级）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http://www.hljcg.gov.cn/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、中国国际招标网（http://www.chinabidding.com/）上发布，其他网址转载无效。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注：本次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公告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内容是本项目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的组成部分，与原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具有同等法律效力，如潜在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投标人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对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公告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内容有异议，请与本项目采购人、采购代理机构联系。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5" w:name="_Toc35393652"/>
      <w:bookmarkStart w:id="16" w:name="_Toc35393821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名称：依安县农业农村局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地址：齐齐哈尔市依安县依安镇民强路90号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联系方式：13845175835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名称：黑龙江正午阳光招标代理有限责任公司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地址：齐齐哈尔市龙沙区嵩山街新鹤城商贸广场C区C09栋-015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联系方式：0452-6151166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项目联系人：黑龙江正午阳光招标代理有限责任公司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电话：0452-6151166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五、附件</w:t>
      </w:r>
      <w:bookmarkEnd w:id="15"/>
      <w:bookmarkEnd w:id="16"/>
    </w:p>
    <w:p>
      <w:pPr>
        <w:ind w:firstLine="56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无。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NDU5ZGE0YzRiMmVmZjBjNmQ5MjZiMmM5ZjMzOGIifQ=="/>
  </w:docVars>
  <w:rsids>
    <w:rsidRoot w:val="6D341CD6"/>
    <w:rsid w:val="022833CC"/>
    <w:rsid w:val="029148A9"/>
    <w:rsid w:val="02B8586B"/>
    <w:rsid w:val="02BC2521"/>
    <w:rsid w:val="06E22B15"/>
    <w:rsid w:val="094A132D"/>
    <w:rsid w:val="0A372E0C"/>
    <w:rsid w:val="0E520A35"/>
    <w:rsid w:val="0FFA467D"/>
    <w:rsid w:val="107443DF"/>
    <w:rsid w:val="11C56D59"/>
    <w:rsid w:val="12C77278"/>
    <w:rsid w:val="133C2B52"/>
    <w:rsid w:val="144A6C83"/>
    <w:rsid w:val="14537014"/>
    <w:rsid w:val="150177FB"/>
    <w:rsid w:val="189E6E29"/>
    <w:rsid w:val="18BD6AC5"/>
    <w:rsid w:val="1B051A69"/>
    <w:rsid w:val="1C8B3F36"/>
    <w:rsid w:val="1FB3246E"/>
    <w:rsid w:val="219F72AC"/>
    <w:rsid w:val="22914D0F"/>
    <w:rsid w:val="24E07331"/>
    <w:rsid w:val="28667C49"/>
    <w:rsid w:val="29A92846"/>
    <w:rsid w:val="2AD52DC2"/>
    <w:rsid w:val="2C180512"/>
    <w:rsid w:val="2FE67D29"/>
    <w:rsid w:val="335D79E9"/>
    <w:rsid w:val="36DB3F85"/>
    <w:rsid w:val="404F034E"/>
    <w:rsid w:val="40EF4557"/>
    <w:rsid w:val="418E0205"/>
    <w:rsid w:val="41973746"/>
    <w:rsid w:val="43F83A80"/>
    <w:rsid w:val="49267254"/>
    <w:rsid w:val="4A7C6575"/>
    <w:rsid w:val="4D6E1129"/>
    <w:rsid w:val="4EFE70E4"/>
    <w:rsid w:val="4F3F488B"/>
    <w:rsid w:val="4F7D63F1"/>
    <w:rsid w:val="53105B12"/>
    <w:rsid w:val="54B838EA"/>
    <w:rsid w:val="56925958"/>
    <w:rsid w:val="56A26FE8"/>
    <w:rsid w:val="5ACE131C"/>
    <w:rsid w:val="5BB2076A"/>
    <w:rsid w:val="60376EC6"/>
    <w:rsid w:val="60B447D8"/>
    <w:rsid w:val="60E946D0"/>
    <w:rsid w:val="64703F93"/>
    <w:rsid w:val="64F62452"/>
    <w:rsid w:val="692D479B"/>
    <w:rsid w:val="6D341CD6"/>
    <w:rsid w:val="6F235E00"/>
    <w:rsid w:val="709F567A"/>
    <w:rsid w:val="7560056A"/>
    <w:rsid w:val="76001765"/>
    <w:rsid w:val="7D276DC4"/>
    <w:rsid w:val="7E40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keepNext/>
      <w:keepLines/>
      <w:spacing w:line="576" w:lineRule="auto"/>
      <w:outlineLvl w:val="0"/>
    </w:pPr>
    <w:rPr>
      <w:rFonts w:ascii="Times New Roman" w:hAnsi="Times New Roman" w:cs="Times New Roman"/>
      <w:b/>
      <w:bCs/>
      <w:kern w:val="44"/>
      <w:position w:val="0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99"/>
    <w:pPr>
      <w:jc w:val="center"/>
    </w:pPr>
  </w:style>
  <w:style w:type="paragraph" w:styleId="7">
    <w:name w:val="Date"/>
    <w:basedOn w:val="1"/>
    <w:next w:val="1"/>
    <w:qFormat/>
    <w:uiPriority w:val="99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link w:val="18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仿宋"/>
      <w:kern w:val="0"/>
      <w:sz w:val="20"/>
      <w:szCs w:val="32"/>
      <w:lang w:val="en-US" w:eastAsia="zh-CN" w:bidi="ar-SA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章节题目"/>
    <w:basedOn w:val="15"/>
    <w:next w:val="1"/>
    <w:qFormat/>
    <w:uiPriority w:val="99"/>
    <w:pPr>
      <w:spacing w:before="720" w:after="400" w:line="540" w:lineRule="atLeast"/>
      <w:ind w:right="2160"/>
    </w:pPr>
    <w:rPr>
      <w:rFonts w:ascii="Times New Roman" w:hAnsi="Times New Roman" w:cs="Times New Roman"/>
      <w:spacing w:val="-40"/>
      <w:sz w:val="60"/>
      <w:szCs w:val="60"/>
    </w:rPr>
  </w:style>
  <w:style w:type="paragraph" w:customStyle="1" w:styleId="15">
    <w:name w:val="基准标题"/>
    <w:basedOn w:val="16"/>
    <w:next w:val="6"/>
    <w:qFormat/>
    <w:uiPriority w:val="99"/>
    <w:pPr>
      <w:keepNext/>
      <w:keepLines/>
      <w:spacing w:before="140" w:line="220" w:lineRule="atLeast"/>
    </w:pPr>
    <w:rPr>
      <w:rFonts w:ascii="Arial" w:hAnsi="Arial" w:cs="Arial"/>
      <w:spacing w:val="-4"/>
      <w:kern w:val="28"/>
      <w:sz w:val="22"/>
      <w:szCs w:val="22"/>
    </w:rPr>
  </w:style>
  <w:style w:type="paragraph" w:customStyle="1" w:styleId="16">
    <w:name w:val="正文文本1"/>
    <w:basedOn w:val="1"/>
    <w:qFormat/>
    <w:uiPriority w:val="0"/>
    <w:pPr>
      <w:spacing w:after="120"/>
      <w:ind w:firstLine="200" w:firstLineChars="200"/>
    </w:pPr>
    <w:rPr>
      <w:rFonts w:hAnsi="宋体"/>
      <w:szCs w:val="20"/>
    </w:rPr>
  </w:style>
  <w:style w:type="character" w:customStyle="1" w:styleId="17">
    <w:name w:val="标题 1 Char1"/>
    <w:basedOn w:val="13"/>
    <w:link w:val="3"/>
    <w:qFormat/>
    <w:locked/>
    <w:uiPriority w:val="99"/>
    <w:rPr>
      <w:rFonts w:ascii="Times New Roman" w:hAnsi="Times New Roman" w:cs="Times New Roman"/>
      <w:b/>
      <w:bCs/>
      <w:kern w:val="44"/>
      <w:position w:val="0"/>
      <w:sz w:val="44"/>
      <w:szCs w:val="44"/>
    </w:rPr>
  </w:style>
  <w:style w:type="character" w:customStyle="1" w:styleId="18">
    <w:name w:val="正文文本 2 Char"/>
    <w:link w:val="10"/>
    <w:qFormat/>
    <w:uiPriority w:val="0"/>
    <w:rPr>
      <w:rFonts w:ascii="Times New Roman" w:hAnsi="Times New Roman" w:eastAsia="宋体" w:cs="仿宋"/>
      <w:kern w:val="0"/>
      <w:sz w:val="20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621</Characters>
  <Lines>0</Lines>
  <Paragraphs>0</Paragraphs>
  <TotalTime>3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2021-01-19T10:14:00Z</dcterms:created>
  <dc:creator>黑龙江中冠项目管理有限公司</dc:creator>
  <cp:lastModifiedBy>Administrator</cp:lastModifiedBy>
  <cp:lastPrinted>2021-09-26T06:08:00Z</cp:lastPrinted>
  <dcterms:modified xsi:type="dcterms:W3CDTF">2023-09-03T03:36:04Z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0CB75062FEFF4ECD82BEAD755123485C_13</vt:lpwstr>
  </property>
</Properties>
</file>